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E3ED0" w14:textId="58578464" w:rsidR="00932BD2" w:rsidRPr="005A59BB" w:rsidRDefault="00E334C6" w:rsidP="00C675AA">
      <w:pPr>
        <w:pStyle w:val="Tytu"/>
        <w:jc w:val="center"/>
        <w:rPr>
          <w:b/>
        </w:rPr>
      </w:pPr>
      <w:r w:rsidRPr="005A59BB">
        <w:rPr>
          <w:b/>
        </w:rPr>
        <w:t>Regulamin w sprawie zapewnienia wsparcia osobom</w:t>
      </w:r>
      <w:r w:rsidR="006A73B0" w:rsidRPr="005A59BB">
        <w:rPr>
          <w:b/>
        </w:rPr>
        <w:t> </w:t>
      </w:r>
      <w:r w:rsidRPr="005A59BB">
        <w:rPr>
          <w:b/>
        </w:rPr>
        <w:t>ze</w:t>
      </w:r>
      <w:r w:rsidR="00C675AA" w:rsidRPr="005A59BB">
        <w:rPr>
          <w:b/>
        </w:rPr>
        <w:t> </w:t>
      </w:r>
      <w:r w:rsidRPr="005A59BB">
        <w:rPr>
          <w:b/>
        </w:rPr>
        <w:t xml:space="preserve">szczególnymi potrzebami </w:t>
      </w:r>
      <w:r w:rsidR="006A73B0" w:rsidRPr="005A59BB">
        <w:rPr>
          <w:b/>
        </w:rPr>
        <w:br/>
      </w:r>
      <w:r w:rsidRPr="005A59BB">
        <w:rPr>
          <w:b/>
        </w:rPr>
        <w:t>na Politechnice Wrocławskiej</w:t>
      </w:r>
    </w:p>
    <w:p w14:paraId="18CC656A" w14:textId="0CD06617" w:rsidR="00E334C6" w:rsidRPr="006A73B0" w:rsidRDefault="00E334C6" w:rsidP="006A73B0">
      <w:pPr>
        <w:pStyle w:val="Nagwek1"/>
        <w:spacing w:before="480" w:after="240"/>
        <w:rPr>
          <w:b/>
        </w:rPr>
      </w:pPr>
      <w:r w:rsidRPr="006A73B0">
        <w:rPr>
          <w:b/>
        </w:rPr>
        <w:t xml:space="preserve">§ 1 </w:t>
      </w:r>
      <w:r w:rsidRPr="006A73B0">
        <w:rPr>
          <w:b/>
        </w:rPr>
        <w:br/>
        <w:t>Postanowienia ogólne</w:t>
      </w:r>
    </w:p>
    <w:p w14:paraId="745B61A8" w14:textId="77777777" w:rsidR="00FA1BE0" w:rsidRPr="001E5AD9" w:rsidRDefault="00FA1BE0" w:rsidP="006A73B0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426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bookmarkStart w:id="0" w:name="_gjdgxs" w:colFirst="0" w:colLast="0"/>
      <w:bookmarkEnd w:id="0"/>
      <w:r w:rsidRPr="001E5AD9">
        <w:rPr>
          <w:rFonts w:ascii="Verdana" w:eastAsia="Verdana" w:hAnsi="Verdana" w:cs="Verdana"/>
          <w:color w:val="000000"/>
          <w:sz w:val="24"/>
          <w:szCs w:val="24"/>
        </w:rPr>
        <w:t>Użyte w Regulaminie określenia oznaczają:</w:t>
      </w:r>
    </w:p>
    <w:p w14:paraId="70BE552D" w14:textId="470B6FE6" w:rsidR="00FA1BE0" w:rsidRPr="001E5AD9" w:rsidRDefault="00FA1BE0" w:rsidP="006A73B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E334C6">
        <w:rPr>
          <w:rFonts w:ascii="Verdana" w:eastAsia="Verdana" w:hAnsi="Verdana" w:cs="Verdana"/>
          <w:color w:val="000000"/>
          <w:sz w:val="24"/>
          <w:szCs w:val="24"/>
        </w:rPr>
        <w:t>Konwencja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B028A1">
        <w:rPr>
          <w:rFonts w:ascii="Verdana" w:eastAsia="Verdana" w:hAnsi="Verdana" w:cs="Verdana"/>
          <w:color w:val="000000"/>
          <w:sz w:val="24"/>
          <w:szCs w:val="24"/>
        </w:rPr>
        <w:t>–</w:t>
      </w:r>
      <w:r w:rsidRPr="00E334C6">
        <w:rPr>
          <w:rFonts w:ascii="Verdana" w:eastAsia="Verdana" w:hAnsi="Verdana" w:cs="Verdana"/>
          <w:color w:val="000000"/>
          <w:sz w:val="24"/>
          <w:szCs w:val="24"/>
        </w:rPr>
        <w:t xml:space="preserve"> Konwencja o prawach osób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niepełnosprawnych</w:t>
      </w:r>
      <w:r w:rsidR="0076497B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sporządzona w Nowym Jorku w dniu 13 grudnia 2006 r.</w:t>
      </w:r>
      <w:r w:rsidR="0076497B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76497B">
        <w:rPr>
          <w:rFonts w:ascii="Verdana" w:eastAsia="Verdana" w:hAnsi="Verdana" w:cs="Verdana"/>
          <w:color w:val="000000"/>
          <w:sz w:val="24"/>
          <w:szCs w:val="24"/>
        </w:rPr>
        <w:br/>
      </w:r>
      <w:r w:rsidR="00DB636A">
        <w:rPr>
          <w:rFonts w:ascii="Verdana" w:eastAsia="Verdana" w:hAnsi="Verdana" w:cs="Verdana"/>
          <w:color w:val="000000"/>
          <w:sz w:val="24"/>
          <w:szCs w:val="24"/>
        </w:rPr>
        <w:t>(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Dz. U. z 2012 r., poz. 1824</w:t>
      </w:r>
      <w:r w:rsidR="00DB636A">
        <w:rPr>
          <w:rFonts w:ascii="Verdana" w:eastAsia="Verdana" w:hAnsi="Verdana" w:cs="Verdana"/>
          <w:color w:val="000000"/>
          <w:sz w:val="24"/>
          <w:szCs w:val="24"/>
        </w:rPr>
        <w:t>)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; </w:t>
      </w:r>
    </w:p>
    <w:p w14:paraId="50D695F5" w14:textId="19BA0005" w:rsidR="00FA1BE0" w:rsidRPr="001E5AD9" w:rsidRDefault="00FA1BE0" w:rsidP="006A73B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Ustawa </w:t>
      </w:r>
      <w:r w:rsidR="00B028A1">
        <w:rPr>
          <w:rFonts w:ascii="Verdana" w:eastAsia="Verdana" w:hAnsi="Verdana" w:cs="Verdana"/>
          <w:color w:val="000000"/>
          <w:sz w:val="24"/>
          <w:szCs w:val="24"/>
        </w:rPr>
        <w:t>–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 ustawa z dnia 19 lipca 2019 r. o zapewnianiu dostępności osobom ze szczególnymi potrzebami (Dz. U. z 2020 r., poz. 1062);</w:t>
      </w:r>
    </w:p>
    <w:p w14:paraId="5343C686" w14:textId="77777777" w:rsidR="00FA1BE0" w:rsidRPr="00E334C6" w:rsidRDefault="00FA1BE0" w:rsidP="006A73B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E334C6">
        <w:rPr>
          <w:rFonts w:ascii="Verdana" w:eastAsia="Verdana" w:hAnsi="Verdana" w:cs="Verdana"/>
          <w:color w:val="000000"/>
          <w:sz w:val="24"/>
          <w:szCs w:val="24"/>
        </w:rPr>
        <w:t xml:space="preserve">Uczelnia – Politechnika Wrocławska; </w:t>
      </w:r>
    </w:p>
    <w:p w14:paraId="6A23D972" w14:textId="758979B9" w:rsidR="00FA1BE0" w:rsidRPr="00E334C6" w:rsidRDefault="00FA1BE0" w:rsidP="006A73B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1E5AD9">
        <w:rPr>
          <w:rFonts w:ascii="Verdana" w:eastAsia="Verdana" w:hAnsi="Verdana" w:cs="Verdana"/>
          <w:color w:val="000000"/>
          <w:sz w:val="24"/>
          <w:szCs w:val="24"/>
        </w:rPr>
        <w:t>Rektor –</w:t>
      </w:r>
      <w:r w:rsidRPr="00E334C6">
        <w:rPr>
          <w:rFonts w:ascii="Verdana" w:eastAsia="Verdana" w:hAnsi="Verdana" w:cs="Verdana"/>
          <w:color w:val="000000"/>
          <w:sz w:val="24"/>
          <w:szCs w:val="24"/>
        </w:rPr>
        <w:t xml:space="preserve"> osoba, która spełnia wymagania określone w art. 24.1 ustawy z dnia 20 lipca 2018 r. Prawo o szkolnictwie wyższym </w:t>
      </w:r>
      <w:r w:rsidRPr="00E334C6">
        <w:rPr>
          <w:rFonts w:ascii="Verdana" w:eastAsia="Verdana" w:hAnsi="Verdana" w:cs="Verdana"/>
          <w:color w:val="000000"/>
          <w:sz w:val="24"/>
          <w:szCs w:val="24"/>
        </w:rPr>
        <w:br/>
        <w:t xml:space="preserve">i nauce </w:t>
      </w:r>
      <w:r w:rsidR="00DB636A">
        <w:rPr>
          <w:rFonts w:ascii="Verdana" w:eastAsia="Verdana" w:hAnsi="Verdana" w:cs="Verdana"/>
          <w:color w:val="000000"/>
          <w:sz w:val="24"/>
          <w:szCs w:val="24"/>
        </w:rPr>
        <w:t>(</w:t>
      </w:r>
      <w:r w:rsidRPr="00E334C6">
        <w:rPr>
          <w:rFonts w:ascii="Verdana" w:eastAsia="Verdana" w:hAnsi="Verdana" w:cs="Verdana"/>
          <w:color w:val="000000"/>
          <w:sz w:val="24"/>
          <w:szCs w:val="24"/>
        </w:rPr>
        <w:t>Dz. U. 2018, poz. 1668</w:t>
      </w:r>
      <w:r w:rsidR="00DB636A">
        <w:rPr>
          <w:rFonts w:ascii="Verdana" w:eastAsia="Verdana" w:hAnsi="Verdana" w:cs="Verdana"/>
          <w:color w:val="000000"/>
          <w:sz w:val="24"/>
          <w:szCs w:val="24"/>
        </w:rPr>
        <w:t>)</w:t>
      </w:r>
      <w:r w:rsidRPr="00E334C6">
        <w:rPr>
          <w:rFonts w:ascii="Verdana" w:eastAsia="Verdana" w:hAnsi="Verdana" w:cs="Verdana"/>
          <w:color w:val="000000"/>
          <w:sz w:val="24"/>
          <w:szCs w:val="24"/>
        </w:rPr>
        <w:t xml:space="preserve"> oraz realizuje sprawy dotyczące Politechniki Wrocławskiej jako Uczelni określone w art.23.1 tej ustawy;</w:t>
      </w:r>
    </w:p>
    <w:p w14:paraId="7C59D14A" w14:textId="360F9DED" w:rsidR="00FA1BE0" w:rsidRPr="001E5AD9" w:rsidRDefault="00FA1BE0" w:rsidP="006A73B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Personel Uczelni </w:t>
      </w:r>
      <w:r w:rsidR="00B028A1">
        <w:rPr>
          <w:rFonts w:ascii="Verdana" w:eastAsia="Verdana" w:hAnsi="Verdana" w:cs="Verdana"/>
          <w:color w:val="000000"/>
          <w:sz w:val="24"/>
          <w:szCs w:val="24"/>
        </w:rPr>
        <w:t>–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 osoby świadczące pracę na Uczelni niezależnie od charakteru stosunku prawnego będącego podstawą tego świadczenia;</w:t>
      </w:r>
    </w:p>
    <w:p w14:paraId="1CBEECC9" w14:textId="056B04BE" w:rsidR="00FA1BE0" w:rsidRPr="001E5AD9" w:rsidRDefault="00FA1BE0" w:rsidP="006A73B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Jednostki Uczelni </w:t>
      </w:r>
      <w:r w:rsidR="00B028A1">
        <w:rPr>
          <w:rFonts w:ascii="Verdana" w:eastAsia="Verdana" w:hAnsi="Verdana" w:cs="Verdana"/>
          <w:color w:val="000000"/>
          <w:sz w:val="24"/>
          <w:szCs w:val="24"/>
        </w:rPr>
        <w:t>–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 jednostki i komórki organizacyjne w rozumieniu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br/>
        <w:t>„Regulaminu Organizacyjnego Politechniki Wrocławskiej”</w:t>
      </w:r>
    </w:p>
    <w:p w14:paraId="638E99E2" w14:textId="52E37971" w:rsidR="00FA1BE0" w:rsidRPr="001E5AD9" w:rsidRDefault="00FA1BE0" w:rsidP="006A73B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E334C6">
        <w:rPr>
          <w:rFonts w:ascii="Verdana" w:eastAsia="Verdana" w:hAnsi="Verdana" w:cs="Verdana"/>
          <w:color w:val="000000"/>
          <w:sz w:val="24"/>
          <w:szCs w:val="24"/>
        </w:rPr>
        <w:t xml:space="preserve">Dział </w:t>
      </w:r>
      <w:r>
        <w:rPr>
          <w:rFonts w:ascii="Verdana" w:eastAsia="Verdana" w:hAnsi="Verdana" w:cs="Verdana"/>
          <w:color w:val="000000"/>
          <w:sz w:val="24"/>
          <w:szCs w:val="24"/>
        </w:rPr>
        <w:t>lub DDO</w:t>
      </w:r>
      <w:r w:rsidR="00B028A1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E334C6">
        <w:rPr>
          <w:rFonts w:ascii="Verdana" w:eastAsia="Verdana" w:hAnsi="Verdana" w:cs="Verdana"/>
          <w:color w:val="000000"/>
          <w:sz w:val="24"/>
          <w:szCs w:val="24"/>
        </w:rPr>
        <w:t xml:space="preserve">– Dział Dostępności i Wsparcia Osób </w:t>
      </w:r>
      <w:r w:rsidR="0076497B">
        <w:rPr>
          <w:rFonts w:ascii="Verdana" w:eastAsia="Verdana" w:hAnsi="Verdana" w:cs="Verdana"/>
          <w:color w:val="000000"/>
          <w:sz w:val="24"/>
          <w:szCs w:val="24"/>
        </w:rPr>
        <w:br/>
      </w:r>
      <w:r w:rsidRPr="00E334C6">
        <w:rPr>
          <w:rFonts w:ascii="Verdana" w:eastAsia="Verdana" w:hAnsi="Verdana" w:cs="Verdana"/>
          <w:color w:val="000000"/>
          <w:sz w:val="24"/>
          <w:szCs w:val="24"/>
        </w:rPr>
        <w:t xml:space="preserve">z Niepełnosprawnościami </w:t>
      </w:r>
      <w:r w:rsidR="00DB636A">
        <w:rPr>
          <w:rFonts w:ascii="Verdana" w:eastAsia="Verdana" w:hAnsi="Verdana" w:cs="Verdana"/>
          <w:color w:val="000000"/>
          <w:sz w:val="24"/>
          <w:szCs w:val="24"/>
        </w:rPr>
        <w:t>(</w:t>
      </w:r>
      <w:r w:rsidRPr="00E334C6">
        <w:rPr>
          <w:rFonts w:ascii="Verdana" w:eastAsia="Verdana" w:hAnsi="Verdana" w:cs="Verdana"/>
          <w:color w:val="000000"/>
          <w:sz w:val="24"/>
          <w:szCs w:val="24"/>
        </w:rPr>
        <w:t>DDO</w:t>
      </w:r>
      <w:r w:rsidR="00DB636A">
        <w:rPr>
          <w:rFonts w:ascii="Verdana" w:eastAsia="Verdana" w:hAnsi="Verdana" w:cs="Verdana"/>
          <w:color w:val="000000"/>
          <w:sz w:val="24"/>
          <w:szCs w:val="24"/>
        </w:rPr>
        <w:t>)</w:t>
      </w:r>
      <w:r w:rsidRPr="00E334C6">
        <w:rPr>
          <w:rFonts w:ascii="Verdana" w:eastAsia="Verdana" w:hAnsi="Verdana" w:cs="Verdana"/>
          <w:color w:val="000000"/>
          <w:sz w:val="24"/>
          <w:szCs w:val="24"/>
        </w:rPr>
        <w:t xml:space="preserve"> to jednostka Uczelni, która koordynuje realizację zadań, 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>o</w:t>
      </w:r>
      <w:r w:rsidRPr="00E334C6">
        <w:rPr>
          <w:rFonts w:ascii="Verdana" w:eastAsia="Verdana" w:hAnsi="Verdana" w:cs="Verdana"/>
          <w:color w:val="000000"/>
          <w:sz w:val="24"/>
          <w:szCs w:val="24"/>
        </w:rPr>
        <w:t xml:space="preserve"> który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>ch</w:t>
      </w:r>
      <w:r w:rsidRPr="00E334C6">
        <w:rPr>
          <w:rFonts w:ascii="Verdana" w:eastAsia="Verdana" w:hAnsi="Verdana" w:cs="Verdana"/>
          <w:color w:val="000000"/>
          <w:sz w:val="24"/>
          <w:szCs w:val="24"/>
        </w:rPr>
        <w:t xml:space="preserve"> mowa w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ust.</w:t>
      </w:r>
      <w:r w:rsidR="002A3E7A"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 2</w:t>
      </w:r>
      <w:r w:rsidRPr="00E334C6">
        <w:rPr>
          <w:rFonts w:ascii="Verdana" w:eastAsia="Verdana" w:hAnsi="Verdana" w:cs="Verdana"/>
          <w:color w:val="000000"/>
          <w:sz w:val="24"/>
          <w:szCs w:val="24"/>
        </w:rPr>
        <w:t xml:space="preserve">, w sposób bezpośredni bądź przy współudziale innych Jednostek Uczelni </w:t>
      </w:r>
      <w:r w:rsidR="0076497B">
        <w:rPr>
          <w:rFonts w:ascii="Verdana" w:eastAsia="Verdana" w:hAnsi="Verdana" w:cs="Verdana"/>
          <w:color w:val="000000"/>
          <w:sz w:val="24"/>
          <w:szCs w:val="24"/>
        </w:rPr>
        <w:br/>
      </w:r>
      <w:r w:rsidRPr="00E334C6">
        <w:rPr>
          <w:rFonts w:ascii="Verdana" w:eastAsia="Verdana" w:hAnsi="Verdana" w:cs="Verdana"/>
          <w:color w:val="000000"/>
          <w:sz w:val="24"/>
          <w:szCs w:val="24"/>
        </w:rPr>
        <w:t>w</w:t>
      </w:r>
      <w:r w:rsidR="0076497B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E334C6">
        <w:rPr>
          <w:rFonts w:ascii="Verdana" w:eastAsia="Verdana" w:hAnsi="Verdana" w:cs="Verdana"/>
          <w:color w:val="000000"/>
          <w:sz w:val="24"/>
          <w:szCs w:val="24"/>
        </w:rPr>
        <w:t xml:space="preserve">zakresie wynikającym z ich zakresu zadań, w tym udziela konsultacji, wyjaśnień, współdziała w zakresie wypracowania konkretnych rozwiązań itp.; </w:t>
      </w:r>
    </w:p>
    <w:p w14:paraId="70B25C26" w14:textId="0090C25C" w:rsidR="00FA1BE0" w:rsidRPr="001E5AD9" w:rsidRDefault="00FA1BE0" w:rsidP="006A73B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1E5AD9">
        <w:rPr>
          <w:rFonts w:ascii="Verdana" w:eastAsia="Verdana" w:hAnsi="Verdana" w:cs="Verdana"/>
          <w:color w:val="000000"/>
          <w:sz w:val="24"/>
          <w:szCs w:val="24"/>
        </w:rPr>
        <w:lastRenderedPageBreak/>
        <w:t>Osoba ze Szczególnymi Potrzebami – osoba, o której mowa w art. 2 pkt. 3 Ustawy, tj.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osoba, która ze względu na swoje cechy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zewnętrzne lub wewnętrzne, albo ze względu na okoliczności,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w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> 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których się znajduje, musi podjąć dodatkowe działania lub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zastosować dodatkowe środki w celu przezwyciężenia bariery, aby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uczestniczyć w</w:t>
      </w:r>
      <w:r w:rsidR="006A73B0">
        <w:rPr>
          <w:rFonts w:ascii="Verdana" w:eastAsia="Verdana" w:hAnsi="Verdana" w:cs="Verdana"/>
          <w:color w:val="000000"/>
          <w:sz w:val="24"/>
          <w:szCs w:val="24"/>
        </w:rPr>
        <w:t> 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różnych sferach życia na zasadzie równości z innymi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osobami. Do</w:t>
      </w:r>
      <w:r w:rsidR="006A73B0">
        <w:rPr>
          <w:rFonts w:ascii="Verdana" w:eastAsia="Verdana" w:hAnsi="Verdana" w:cs="Verdana"/>
          <w:color w:val="000000"/>
          <w:sz w:val="24"/>
          <w:szCs w:val="24"/>
        </w:rPr>
        <w:t> 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Osób ze Szczególnymi Potrzebami zalicza się także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m.in.: osoby z</w:t>
      </w:r>
      <w:r w:rsidR="006A73B0">
        <w:rPr>
          <w:rFonts w:ascii="Verdana" w:eastAsia="Verdana" w:hAnsi="Verdana" w:cs="Verdana"/>
          <w:color w:val="000000"/>
          <w:sz w:val="24"/>
          <w:szCs w:val="24"/>
        </w:rPr>
        <w:t> 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niepełnosprawnościami, seniorów i osoby starsze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w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> 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rozumieniu ustawy z dnia 11 września 2015 r. o osobach starszych, tj.: osoby, które ukończyły 60. rok życia, osoby z urazami, po wypadkach, w</w:t>
      </w:r>
      <w:r w:rsidR="006A73B0">
        <w:rPr>
          <w:rFonts w:ascii="Verdana" w:eastAsia="Verdana" w:hAnsi="Verdana" w:cs="Verdana"/>
          <w:color w:val="000000"/>
          <w:sz w:val="24"/>
          <w:szCs w:val="24"/>
        </w:rPr>
        <w:t> 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trakcie rehabilitacji, osoby z ciężkim lub nieporęcznym bagażem, osoby z (małymi) dziećmi, osoby nisko- lub wysokorosłe, osoby stosujące dystans społeczny z powodów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zdrowotnych;</w:t>
      </w:r>
    </w:p>
    <w:p w14:paraId="058610F9" w14:textId="24614250" w:rsidR="00FA1BE0" w:rsidRPr="001E5AD9" w:rsidRDefault="00FA1BE0" w:rsidP="006A73B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Osoba z Niepełnosprawnością – osoba o której mowa w art.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br/>
        <w:t>1 akapicie 2 Konwencji, czyli osoba, która ma długotrwale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naruszoną sprawność fizyczną, psychiczną, intelektualną lub w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> 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zakresie zmysłów, co może, w oddziaływaniu z różnymi barierami,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utrudniać jej pełny i skuteczny udział w życiu społecznym, na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zasadzie równości z innymi osobami;</w:t>
      </w:r>
    </w:p>
    <w:p w14:paraId="0345DAFB" w14:textId="6E27891C" w:rsidR="00FA1BE0" w:rsidRDefault="00FA1BE0" w:rsidP="006A73B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1E5AD9">
        <w:rPr>
          <w:rFonts w:ascii="Verdana" w:eastAsia="Verdana" w:hAnsi="Verdana" w:cs="Verdana"/>
          <w:color w:val="000000"/>
          <w:sz w:val="24"/>
          <w:szCs w:val="24"/>
        </w:rPr>
        <w:t>Dostępność – właściwość środowiska fizycznego, transportu,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technologii systemów </w:t>
      </w:r>
      <w:proofErr w:type="spellStart"/>
      <w:r w:rsidRPr="001E5AD9">
        <w:rPr>
          <w:rFonts w:ascii="Verdana" w:eastAsia="Verdana" w:hAnsi="Verdana" w:cs="Verdana"/>
          <w:color w:val="000000"/>
          <w:sz w:val="24"/>
          <w:szCs w:val="24"/>
        </w:rPr>
        <w:t>informacyjno</w:t>
      </w:r>
      <w:proofErr w:type="spellEnd"/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 – komunikacyjnych oraz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towarów, usług itp., pozwalająca Osobom ze Szczególnymi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Potrzebami</w:t>
      </w:r>
      <w:r w:rsidR="001E5AD9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1E5AD9"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(w tym 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O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sób </w:t>
      </w:r>
      <w:r w:rsidR="001E5AD9"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z 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N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>iepełnosprawności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ami</w:t>
      </w:r>
      <w:r w:rsidR="001E5AD9" w:rsidRPr="001E5AD9">
        <w:rPr>
          <w:rFonts w:ascii="Verdana" w:eastAsia="Verdana" w:hAnsi="Verdana" w:cs="Verdana"/>
          <w:color w:val="000000"/>
          <w:sz w:val="24"/>
          <w:szCs w:val="24"/>
        </w:rPr>
        <w:t>)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na korzystanie z nich na zasadzie równości z innymi</w:t>
      </w:r>
      <w:r w:rsidR="00985219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osobami. Dostępność jest warunkiem wstępnym prowadzenia przez</w:t>
      </w:r>
      <w:r w:rsidR="00985219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osoby ze Szczególnymi Potrzebami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(w tym 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O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>sób z</w:t>
      </w:r>
      <w:r w:rsidR="006A73B0">
        <w:rPr>
          <w:rFonts w:ascii="Verdana" w:eastAsia="Verdana" w:hAnsi="Verdana" w:cs="Verdana"/>
          <w:color w:val="000000"/>
          <w:sz w:val="24"/>
          <w:szCs w:val="24"/>
        </w:rPr>
        <w:t> 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N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>iepełnosprawności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ami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>)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 niezależnego funkcjonowania</w:t>
      </w:r>
      <w:r w:rsidR="00985219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i</w:t>
      </w:r>
      <w:r w:rsidR="00985219">
        <w:rPr>
          <w:rFonts w:ascii="Verdana" w:eastAsia="Verdana" w:hAnsi="Verdana" w:cs="Verdana"/>
          <w:color w:val="000000"/>
          <w:sz w:val="24"/>
          <w:szCs w:val="24"/>
        </w:rPr>
        <w:t> 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pełnego uczestnictwa w życiu społecznym i gospodarczym.</w:t>
      </w:r>
      <w:r w:rsidR="0076497B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Dostępność powinna być zapewniana m.in.: poprzez stosowanie na</w:t>
      </w:r>
      <w:r w:rsidR="00985219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etapie projektowania rozwiązań Uniwersalnego Projektowania</w:t>
      </w:r>
      <w:r w:rsidR="00DB636A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a</w:t>
      </w:r>
      <w:r w:rsidR="00444939">
        <w:rPr>
          <w:rFonts w:ascii="Verdana" w:eastAsia="Verdana" w:hAnsi="Verdana" w:cs="Verdana"/>
          <w:color w:val="000000"/>
          <w:sz w:val="24"/>
          <w:szCs w:val="24"/>
        </w:rPr>
        <w:t> 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następnie w razie potrzeby, przez zastosowanie Racjonalnych usprawnień </w:t>
      </w:r>
      <w:r w:rsidR="00DB636A">
        <w:rPr>
          <w:rFonts w:ascii="Verdana" w:eastAsia="Verdana" w:hAnsi="Verdana" w:cs="Verdana"/>
          <w:color w:val="000000"/>
          <w:sz w:val="24"/>
          <w:szCs w:val="24"/>
        </w:rPr>
        <w:t>(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w tym także z wykorzystaniem technologii wspomagających</w:t>
      </w:r>
      <w:r w:rsidR="00DB636A">
        <w:rPr>
          <w:rFonts w:ascii="Verdana" w:eastAsia="Verdana" w:hAnsi="Verdana" w:cs="Verdana"/>
          <w:color w:val="000000"/>
          <w:sz w:val="24"/>
          <w:szCs w:val="24"/>
        </w:rPr>
        <w:t>)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;</w:t>
      </w:r>
    </w:p>
    <w:p w14:paraId="5CE68C4A" w14:textId="429C1512" w:rsidR="0076497B" w:rsidRPr="001E5AD9" w:rsidRDefault="0076497B" w:rsidP="006A73B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1E5AD9">
        <w:rPr>
          <w:rFonts w:ascii="Verdana" w:eastAsia="Verdana" w:hAnsi="Verdana" w:cs="Verdana"/>
          <w:color w:val="000000"/>
          <w:sz w:val="24"/>
          <w:szCs w:val="24"/>
        </w:rPr>
        <w:lastRenderedPageBreak/>
        <w:t>Racjonalne Usprawnienie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– racjonalne usprawnienie, o którym mowa w art. 2 Konwencji tj. konieczne i odpowiednie zmiany i dostosowania (już zaprojektowanych produktów, środowiska, programów i usług), stosowane jeśli w konkretnym przypadku </w:t>
      </w:r>
      <w:r w:rsidRPr="0091664A">
        <w:rPr>
          <w:rFonts w:ascii="Verdana" w:eastAsia="Verdana" w:hAnsi="Verdana" w:cs="Verdana"/>
          <w:color w:val="000000"/>
          <w:sz w:val="24"/>
          <w:szCs w:val="24"/>
        </w:rPr>
        <w:t xml:space="preserve">–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i nie nakładając nieproporcjonalnego lub nadmiernego obciążenia – Osobie ze Szczególnymi Potrzebami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(w tym 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O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>s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obie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 z 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N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>iepełnosprawności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ami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>)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 zapewnią możliwość realizacji praw człowieka oraz skorzystania z podstawowych wolności </w:t>
      </w:r>
      <w:r w:rsidRPr="0091664A">
        <w:rPr>
          <w:rFonts w:ascii="Verdana" w:eastAsia="Verdana" w:hAnsi="Verdana" w:cs="Verdana"/>
          <w:color w:val="000000"/>
          <w:sz w:val="24"/>
          <w:szCs w:val="24"/>
        </w:rPr>
        <w:t xml:space="preserve">–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na równych zasadach z innymi osobami.</w:t>
      </w:r>
    </w:p>
    <w:p w14:paraId="29EE7D57" w14:textId="1A8F38C3" w:rsidR="00FA1BE0" w:rsidRPr="001E5AD9" w:rsidRDefault="00FA1BE0" w:rsidP="006A73B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Technologie wspomagające </w:t>
      </w:r>
      <w:r w:rsidR="00DB636A">
        <w:rPr>
          <w:rFonts w:ascii="Verdana" w:eastAsia="Verdana" w:hAnsi="Verdana" w:cs="Verdana"/>
          <w:color w:val="000000"/>
          <w:sz w:val="24"/>
          <w:szCs w:val="24"/>
        </w:rPr>
        <w:t>(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w rozumieniu Konwencji, ang. </w:t>
      </w:r>
      <w:proofErr w:type="spellStart"/>
      <w:r w:rsidRPr="001E5AD9">
        <w:rPr>
          <w:rFonts w:ascii="Verdana" w:eastAsia="Verdana" w:hAnsi="Verdana" w:cs="Verdana"/>
          <w:color w:val="000000"/>
          <w:sz w:val="24"/>
          <w:szCs w:val="24"/>
        </w:rPr>
        <w:t>assistive</w:t>
      </w:r>
      <w:proofErr w:type="spellEnd"/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proofErr w:type="spellStart"/>
      <w:r w:rsidRPr="001E5AD9">
        <w:rPr>
          <w:rFonts w:ascii="Verdana" w:eastAsia="Verdana" w:hAnsi="Verdana" w:cs="Verdana"/>
          <w:color w:val="000000"/>
          <w:sz w:val="24"/>
          <w:szCs w:val="24"/>
        </w:rPr>
        <w:t>technologies</w:t>
      </w:r>
      <w:proofErr w:type="spellEnd"/>
      <w:r w:rsidR="00DB636A">
        <w:rPr>
          <w:rFonts w:ascii="Verdana" w:eastAsia="Verdana" w:hAnsi="Verdana" w:cs="Verdana"/>
          <w:color w:val="000000"/>
          <w:sz w:val="24"/>
          <w:szCs w:val="24"/>
        </w:rPr>
        <w:t>)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76497B" w:rsidRPr="0091664A">
        <w:rPr>
          <w:rFonts w:ascii="Verdana" w:eastAsia="Verdana" w:hAnsi="Verdana" w:cs="Verdana"/>
          <w:color w:val="000000"/>
          <w:sz w:val="24"/>
          <w:szCs w:val="24"/>
        </w:rPr>
        <w:t xml:space="preserve">–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specjalistyczne rozwiązania techniczne, sprzętowe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lub programowe wspierające Osoby ze Szczególnymi Potrzebami</w:t>
      </w:r>
      <w:r w:rsidR="007D48E9">
        <w:rPr>
          <w:rFonts w:ascii="Verdana" w:eastAsia="Verdana" w:hAnsi="Verdana" w:cs="Verdana"/>
          <w:color w:val="000000"/>
          <w:sz w:val="24"/>
          <w:szCs w:val="24"/>
        </w:rPr>
        <w:t xml:space="preserve"> (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w</w:t>
      </w:r>
      <w:r w:rsidR="00985219">
        <w:rPr>
          <w:rFonts w:ascii="Verdana" w:eastAsia="Verdana" w:hAnsi="Verdana" w:cs="Verdana"/>
          <w:color w:val="000000"/>
          <w:sz w:val="24"/>
          <w:szCs w:val="24"/>
        </w:rPr>
        <w:t> 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tym Osoby z Niepełnosprawnościami</w:t>
      </w:r>
      <w:r w:rsidR="007D48E9">
        <w:rPr>
          <w:rFonts w:ascii="Verdana" w:eastAsia="Verdana" w:hAnsi="Verdana" w:cs="Verdana"/>
          <w:color w:val="000000"/>
          <w:sz w:val="24"/>
          <w:szCs w:val="24"/>
        </w:rPr>
        <w:t>)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;</w:t>
      </w:r>
    </w:p>
    <w:p w14:paraId="3D4B4840" w14:textId="23C7A74A" w:rsidR="00FA1BE0" w:rsidRPr="001E5AD9" w:rsidRDefault="00FA1BE0" w:rsidP="006A73B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1E5AD9">
        <w:rPr>
          <w:rFonts w:ascii="Verdana" w:eastAsia="Verdana" w:hAnsi="Verdana" w:cs="Verdana"/>
          <w:color w:val="000000"/>
          <w:sz w:val="24"/>
          <w:szCs w:val="24"/>
        </w:rPr>
        <w:t>Wsparcie – pomoc niematerialna udzielana przez Uczelnię w związku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z</w:t>
      </w:r>
      <w:r w:rsidR="00985219">
        <w:rPr>
          <w:rFonts w:ascii="Verdana" w:eastAsia="Verdana" w:hAnsi="Verdana" w:cs="Verdana"/>
          <w:color w:val="000000"/>
          <w:sz w:val="24"/>
          <w:szCs w:val="24"/>
        </w:rPr>
        <w:t> 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zapewnianiem Osobom ze Szczególnymi Potrzebami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(w tym 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O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>s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obom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 z 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N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>iepełnosprawności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ami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>)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 warunków do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pełnego udziału w procesie przyjmowania na studia, kształceniu na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studiach i w szkołach doktorskich oraz uczestnictwa w życiu Uczelni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i</w:t>
      </w:r>
      <w:r w:rsidR="00985219">
        <w:rPr>
          <w:rFonts w:ascii="Verdana" w:eastAsia="Verdana" w:hAnsi="Verdana" w:cs="Verdana"/>
          <w:color w:val="000000"/>
          <w:sz w:val="24"/>
          <w:szCs w:val="24"/>
        </w:rPr>
        <w:t> 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społeczności akademickiej;</w:t>
      </w:r>
    </w:p>
    <w:p w14:paraId="0C1FA156" w14:textId="5E17C375" w:rsidR="00FA1BE0" w:rsidRPr="001E5AD9" w:rsidRDefault="00FA1BE0" w:rsidP="006A73B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1E5AD9">
        <w:rPr>
          <w:rFonts w:ascii="Verdana" w:eastAsia="Verdana" w:hAnsi="Verdana" w:cs="Verdana"/>
          <w:color w:val="000000"/>
          <w:sz w:val="24"/>
          <w:szCs w:val="24"/>
        </w:rPr>
        <w:t>Wsparcie miękkie – wsparcie psychospołeczne dotyczące</w:t>
      </w:r>
      <w:r w:rsidR="00985219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uczestnictwa w życiu Uczelni i społeczności akademickiej takie jak:</w:t>
      </w:r>
      <w:r w:rsidR="00985219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konsultacje psychologiczne, warsztaty i szkolenia, diagnoza potrzeb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i</w:t>
      </w:r>
      <w:r w:rsidR="00985219">
        <w:rPr>
          <w:rFonts w:ascii="Verdana" w:eastAsia="Verdana" w:hAnsi="Verdana" w:cs="Verdana"/>
          <w:color w:val="000000"/>
          <w:sz w:val="24"/>
          <w:szCs w:val="24"/>
        </w:rPr>
        <w:t> 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potencjału itp.;</w:t>
      </w:r>
    </w:p>
    <w:p w14:paraId="347D0ACD" w14:textId="7C7E161D" w:rsidR="00FA1BE0" w:rsidRPr="001E5AD9" w:rsidRDefault="00FA1BE0" w:rsidP="006A73B0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1E5AD9">
        <w:rPr>
          <w:rFonts w:ascii="Verdana" w:eastAsia="Verdana" w:hAnsi="Verdana" w:cs="Verdana"/>
          <w:color w:val="000000"/>
          <w:sz w:val="24"/>
          <w:szCs w:val="24"/>
        </w:rPr>
        <w:t>Informatyczne Systemy Obsługi – oprogramowanie komputerowe</w:t>
      </w:r>
      <w:r w:rsidR="00985219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z</w:t>
      </w:r>
      <w:r w:rsidR="00985219">
        <w:rPr>
          <w:rFonts w:ascii="Verdana" w:eastAsia="Verdana" w:hAnsi="Verdana" w:cs="Verdana"/>
          <w:color w:val="000000"/>
          <w:sz w:val="24"/>
          <w:szCs w:val="24"/>
        </w:rPr>
        <w:t> 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którego korzysta Uczelnia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dla gromadzenia i użytkowania danych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dotyczących kandydatów </w:t>
      </w:r>
      <w:r w:rsidR="009213DC">
        <w:rPr>
          <w:rFonts w:ascii="Verdana" w:eastAsia="Verdana" w:hAnsi="Verdana" w:cs="Verdana"/>
          <w:color w:val="000000"/>
          <w:sz w:val="24"/>
          <w:szCs w:val="24"/>
        </w:rPr>
        <w:t>na studia, studentów, doktorantów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, słuchaczy </w:t>
      </w:r>
      <w:r w:rsidR="00932BD2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innych firm kształcenia organizowanych na Uczelni, </w:t>
      </w:r>
      <w:r w:rsidR="00DB636A">
        <w:rPr>
          <w:rFonts w:ascii="Verdana" w:eastAsia="Verdana" w:hAnsi="Verdana" w:cs="Verdana"/>
          <w:color w:val="000000"/>
          <w:sz w:val="24"/>
          <w:szCs w:val="24"/>
        </w:rPr>
        <w:t xml:space="preserve">np.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USOS. </w:t>
      </w:r>
    </w:p>
    <w:p w14:paraId="3C143AE8" w14:textId="5A5026D4" w:rsidR="00E334C6" w:rsidRPr="001E5AD9" w:rsidRDefault="00E334C6" w:rsidP="006A73B0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426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1E5AD9">
        <w:rPr>
          <w:rFonts w:ascii="Verdana" w:eastAsia="Verdana" w:hAnsi="Verdana" w:cs="Verdana"/>
          <w:color w:val="000000"/>
          <w:sz w:val="24"/>
          <w:szCs w:val="24"/>
        </w:rPr>
        <w:t>Uczelnia</w:t>
      </w:r>
      <w:r w:rsidRPr="001E5AD9">
        <w:rPr>
          <w:rFonts w:ascii="Verdana" w:eastAsia="Verdana" w:hAnsi="Verdana" w:cs="Verdana"/>
          <w:sz w:val="24"/>
          <w:szCs w:val="24"/>
        </w:rPr>
        <w:t xml:space="preserve">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stwarza 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O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sobom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ze 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S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zczególnymi 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P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>otrzebami</w:t>
      </w:r>
      <w:r w:rsidR="001E7DE7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1E5AD9">
        <w:rPr>
          <w:rFonts w:ascii="Verdana" w:eastAsia="Verdana" w:hAnsi="Verdana" w:cs="Verdana"/>
          <w:color w:val="000000"/>
          <w:sz w:val="24"/>
          <w:szCs w:val="24"/>
        </w:rPr>
        <w:t>(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w tym </w:t>
      </w:r>
      <w:r w:rsidR="002875B8">
        <w:rPr>
          <w:rFonts w:ascii="Verdana" w:eastAsia="Verdana" w:hAnsi="Verdana" w:cs="Verdana"/>
          <w:color w:val="000000"/>
          <w:sz w:val="24"/>
          <w:szCs w:val="24"/>
        </w:rPr>
        <w:t>O</w:t>
      </w:r>
      <w:r w:rsidR="002875B8"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sobom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z</w:t>
      </w:r>
      <w:r w:rsidR="00FA1BE0" w:rsidRPr="001E5AD9">
        <w:rPr>
          <w:rFonts w:ascii="Verdana" w:eastAsia="Verdana" w:hAnsi="Verdana" w:cs="Verdana"/>
          <w:color w:val="000000"/>
          <w:sz w:val="24"/>
          <w:szCs w:val="24"/>
        </w:rPr>
        <w:t> </w:t>
      </w:r>
      <w:r w:rsidR="002875B8">
        <w:rPr>
          <w:rFonts w:ascii="Verdana" w:eastAsia="Verdana" w:hAnsi="Verdana" w:cs="Verdana"/>
          <w:color w:val="000000"/>
          <w:sz w:val="24"/>
          <w:szCs w:val="24"/>
        </w:rPr>
        <w:t>N</w:t>
      </w:r>
      <w:r w:rsidR="002875B8" w:rsidRPr="001E5AD9">
        <w:rPr>
          <w:rFonts w:ascii="Verdana" w:eastAsia="Verdana" w:hAnsi="Verdana" w:cs="Verdana"/>
          <w:color w:val="000000"/>
          <w:sz w:val="24"/>
          <w:szCs w:val="24"/>
        </w:rPr>
        <w:t>iepełnosprawnościami</w:t>
      </w:r>
      <w:r w:rsidR="001E5AD9">
        <w:rPr>
          <w:rFonts w:ascii="Verdana" w:eastAsia="Verdana" w:hAnsi="Verdana" w:cs="Verdana"/>
          <w:color w:val="000000"/>
          <w:sz w:val="24"/>
          <w:szCs w:val="24"/>
        </w:rPr>
        <w:t>)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 warunki do pełnego uczestnictwa w:</w:t>
      </w:r>
    </w:p>
    <w:p w14:paraId="6F24A75A" w14:textId="77777777" w:rsidR="00E334C6" w:rsidRPr="00E334C6" w:rsidRDefault="00E334C6" w:rsidP="006A73B0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E334C6">
        <w:rPr>
          <w:rFonts w:ascii="Verdana" w:eastAsia="Verdana" w:hAnsi="Verdana" w:cs="Verdana"/>
          <w:color w:val="000000"/>
          <w:sz w:val="24"/>
          <w:szCs w:val="24"/>
        </w:rPr>
        <w:t>procesie przyjmowania na uczelnię w celu odbywania kształcenia;</w:t>
      </w:r>
    </w:p>
    <w:p w14:paraId="6C351610" w14:textId="77777777" w:rsidR="00E334C6" w:rsidRPr="00E334C6" w:rsidRDefault="00E334C6" w:rsidP="006A73B0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E334C6">
        <w:rPr>
          <w:rFonts w:ascii="Verdana" w:eastAsia="Verdana" w:hAnsi="Verdana" w:cs="Verdana"/>
          <w:color w:val="000000"/>
          <w:sz w:val="24"/>
          <w:szCs w:val="24"/>
        </w:rPr>
        <w:t>kształceniu;</w:t>
      </w:r>
    </w:p>
    <w:p w14:paraId="4B9C5315" w14:textId="77777777" w:rsidR="00E334C6" w:rsidRPr="00E334C6" w:rsidRDefault="00E334C6" w:rsidP="006A73B0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E334C6">
        <w:rPr>
          <w:rFonts w:ascii="Verdana" w:eastAsia="Verdana" w:hAnsi="Verdana" w:cs="Verdana"/>
          <w:color w:val="000000"/>
          <w:sz w:val="24"/>
          <w:szCs w:val="24"/>
        </w:rPr>
        <w:lastRenderedPageBreak/>
        <w:t>prowadzeniu działalności naukowej;</w:t>
      </w:r>
    </w:p>
    <w:p w14:paraId="472C1C6D" w14:textId="0BB79426" w:rsidR="00E334C6" w:rsidRPr="006A73B0" w:rsidRDefault="00E334C6" w:rsidP="006A73B0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6A73B0">
        <w:rPr>
          <w:rFonts w:ascii="Verdana" w:eastAsia="Verdana" w:hAnsi="Verdana" w:cs="Verdana"/>
          <w:color w:val="000000"/>
          <w:sz w:val="24"/>
          <w:szCs w:val="24"/>
        </w:rPr>
        <w:t xml:space="preserve">wydarzeniach sportowych </w:t>
      </w:r>
      <w:r w:rsidRPr="006A73B0">
        <w:rPr>
          <w:rFonts w:ascii="Verdana" w:eastAsia="Verdana" w:hAnsi="Verdana" w:cs="Verdana"/>
          <w:sz w:val="24"/>
          <w:szCs w:val="24"/>
        </w:rPr>
        <w:t>organizowanych przez Politechnikę Wrocławską;</w:t>
      </w:r>
    </w:p>
    <w:p w14:paraId="6C11E5D2" w14:textId="7DC3E191" w:rsidR="00A64338" w:rsidRPr="006A73B0" w:rsidRDefault="00E334C6" w:rsidP="006A73B0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6A73B0">
        <w:rPr>
          <w:rFonts w:ascii="Verdana" w:eastAsia="Verdana" w:hAnsi="Verdana" w:cs="Verdana"/>
          <w:color w:val="000000"/>
          <w:sz w:val="24"/>
          <w:szCs w:val="24"/>
        </w:rPr>
        <w:t>wydarzeniach kulturalnych organizowanych przez Politechnikę Wrocławską.</w:t>
      </w:r>
    </w:p>
    <w:p w14:paraId="2291EBBF" w14:textId="03022FEA" w:rsidR="00E334C6" w:rsidRPr="001E5AD9" w:rsidRDefault="00E334C6" w:rsidP="006A73B0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426" w:firstLineChars="0"/>
        <w:jc w:val="both"/>
        <w:rPr>
          <w:rFonts w:ascii="Verdana" w:eastAsia="Verdana" w:hAnsi="Verdana" w:cs="Verdana"/>
          <w:sz w:val="24"/>
          <w:szCs w:val="24"/>
        </w:rPr>
      </w:pP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Niniejszy regulamin dotyczy osób ze szczególnymi potrzebami 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(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w tym 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O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sób </w:t>
      </w:r>
      <w:r w:rsidR="00985219" w:rsidRPr="001E5AD9">
        <w:rPr>
          <w:rFonts w:ascii="Verdana" w:eastAsia="Verdana" w:hAnsi="Verdana" w:cs="Verdana"/>
          <w:color w:val="000000"/>
          <w:sz w:val="24"/>
          <w:szCs w:val="24"/>
        </w:rPr>
        <w:t>z 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N</w:t>
      </w:r>
      <w:r w:rsidR="00CF5CC5" w:rsidRPr="001E5AD9">
        <w:rPr>
          <w:rFonts w:ascii="Verdana" w:eastAsia="Verdana" w:hAnsi="Verdana" w:cs="Verdana"/>
          <w:color w:val="000000"/>
          <w:sz w:val="24"/>
          <w:szCs w:val="24"/>
        </w:rPr>
        <w:t>iepełnosprawnościami</w:t>
      </w:r>
      <w:r w:rsidR="00CF5CC5">
        <w:rPr>
          <w:rFonts w:ascii="Verdana" w:eastAsia="Verdana" w:hAnsi="Verdana" w:cs="Verdana"/>
          <w:color w:val="000000"/>
          <w:sz w:val="24"/>
          <w:szCs w:val="24"/>
        </w:rPr>
        <w:t>)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r w:rsidRPr="001E5AD9">
        <w:rPr>
          <w:rFonts w:ascii="Verdana" w:eastAsia="Verdana" w:hAnsi="Verdana" w:cs="Verdana"/>
          <w:sz w:val="24"/>
          <w:szCs w:val="24"/>
        </w:rPr>
        <w:t>a w szczególności: kandydatów na</w:t>
      </w:r>
      <w:r w:rsidR="006A73B0">
        <w:rPr>
          <w:rFonts w:ascii="Verdana" w:eastAsia="Verdana" w:hAnsi="Verdana" w:cs="Verdana"/>
          <w:sz w:val="24"/>
          <w:szCs w:val="24"/>
        </w:rPr>
        <w:t> </w:t>
      </w:r>
      <w:r w:rsidRPr="001E5AD9">
        <w:rPr>
          <w:rFonts w:ascii="Verdana" w:eastAsia="Verdana" w:hAnsi="Verdana" w:cs="Verdana"/>
          <w:sz w:val="24"/>
          <w:szCs w:val="24"/>
        </w:rPr>
        <w:t>studia, studentów, doktorantów, słuchaczy innych form kształcenia organizowanych na Uczelni oraz pracowników Uczelni, w</w:t>
      </w:r>
      <w:r w:rsidR="00985219" w:rsidRPr="001E5AD9">
        <w:rPr>
          <w:rFonts w:ascii="Verdana" w:eastAsia="Verdana" w:hAnsi="Verdana" w:cs="Verdana"/>
          <w:sz w:val="24"/>
          <w:szCs w:val="24"/>
        </w:rPr>
        <w:t> </w:t>
      </w:r>
      <w:r w:rsidRPr="001E5AD9">
        <w:rPr>
          <w:rFonts w:ascii="Verdana" w:eastAsia="Verdana" w:hAnsi="Verdana" w:cs="Verdana"/>
          <w:sz w:val="24"/>
          <w:szCs w:val="24"/>
        </w:rPr>
        <w:t>p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rocesie przyjmowania na studia</w:t>
      </w:r>
      <w:r w:rsidRPr="001E5AD9">
        <w:rPr>
          <w:rFonts w:ascii="Verdana" w:eastAsia="Verdana" w:hAnsi="Verdana" w:cs="Verdana"/>
          <w:sz w:val="24"/>
          <w:szCs w:val="24"/>
        </w:rPr>
        <w:t xml:space="preserve"> i</w:t>
      </w:r>
      <w:r w:rsidR="00985219" w:rsidRPr="001E5AD9">
        <w:rPr>
          <w:rFonts w:ascii="Verdana" w:eastAsia="Verdana" w:hAnsi="Verdana" w:cs="Verdana"/>
          <w:color w:val="000000"/>
          <w:sz w:val="24"/>
          <w:szCs w:val="24"/>
        </w:rPr>
        <w:t> 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szkół doktorskich oraz</w:t>
      </w:r>
      <w:r w:rsidR="006A73B0">
        <w:rPr>
          <w:rFonts w:ascii="Verdana" w:eastAsia="Verdana" w:hAnsi="Verdana" w:cs="Verdana"/>
          <w:color w:val="000000"/>
          <w:sz w:val="24"/>
          <w:szCs w:val="24"/>
        </w:rPr>
        <w:t> 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uczestnictw</w:t>
      </w:r>
      <w:r w:rsidRPr="001E5AD9">
        <w:rPr>
          <w:rFonts w:ascii="Verdana" w:eastAsia="Verdana" w:hAnsi="Verdana" w:cs="Verdana"/>
          <w:sz w:val="24"/>
          <w:szCs w:val="24"/>
        </w:rPr>
        <w:t>a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 w </w:t>
      </w:r>
      <w:r w:rsidRPr="001E5AD9">
        <w:rPr>
          <w:rFonts w:ascii="Verdana" w:eastAsia="Verdana" w:hAnsi="Verdana" w:cs="Verdana"/>
          <w:sz w:val="24"/>
          <w:szCs w:val="24"/>
        </w:rPr>
        <w:t>ż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yciu Uczelni i społeczności akademi</w:t>
      </w:r>
      <w:r w:rsidRPr="001E5AD9">
        <w:rPr>
          <w:rFonts w:ascii="Verdana" w:eastAsia="Verdana" w:hAnsi="Verdana" w:cs="Verdana"/>
          <w:sz w:val="24"/>
          <w:szCs w:val="24"/>
        </w:rPr>
        <w:t>ckiej.</w:t>
      </w:r>
    </w:p>
    <w:p w14:paraId="51A95A39" w14:textId="2479224D" w:rsidR="00E334C6" w:rsidRPr="001E5AD9" w:rsidRDefault="00E334C6" w:rsidP="006A73B0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426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1E5AD9">
        <w:rPr>
          <w:rFonts w:ascii="Verdana" w:eastAsia="Verdana" w:hAnsi="Verdana" w:cs="Verdana"/>
          <w:color w:val="000000"/>
          <w:sz w:val="24"/>
          <w:szCs w:val="24"/>
        </w:rPr>
        <w:t>Za zapewnienie dostępności Uczelni oraz wsparcie osób ze szczególnymi potrzebami</w:t>
      </w:r>
      <w:r w:rsidR="004F6559"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, w miarę swoich możliwości, 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odpowiedzialne są jednostki Uczelni.</w:t>
      </w:r>
    </w:p>
    <w:p w14:paraId="6C50B1B3" w14:textId="49E81AA1" w:rsidR="00E334C6" w:rsidRPr="001E5AD9" w:rsidRDefault="00E334C6" w:rsidP="006A73B0">
      <w:pPr>
        <w:pStyle w:val="Akapitzlist"/>
        <w:numPr>
          <w:ilvl w:val="0"/>
          <w:numId w:val="26"/>
        </w:numPr>
        <w:spacing w:line="360" w:lineRule="auto"/>
        <w:ind w:leftChars="0" w:left="426" w:firstLineChars="0" w:hanging="357"/>
        <w:jc w:val="both"/>
      </w:pP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Dział Dostępności i Wsparcia Osób z Niepełnosprawnościami </w:t>
      </w:r>
      <w:r w:rsidR="00DB636A" w:rsidRPr="001E5AD9">
        <w:rPr>
          <w:rFonts w:ascii="Verdana" w:eastAsia="Verdana" w:hAnsi="Verdana" w:cs="Verdana"/>
          <w:color w:val="000000"/>
          <w:sz w:val="24"/>
          <w:szCs w:val="24"/>
        </w:rPr>
        <w:t>(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>DDO</w:t>
      </w:r>
      <w:r w:rsidR="00DB636A" w:rsidRPr="001E5AD9">
        <w:rPr>
          <w:rFonts w:ascii="Verdana" w:eastAsia="Verdana" w:hAnsi="Verdana" w:cs="Verdana"/>
          <w:color w:val="000000"/>
          <w:sz w:val="24"/>
          <w:szCs w:val="24"/>
        </w:rPr>
        <w:t>)</w:t>
      </w:r>
      <w:r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1E5AD9">
        <w:rPr>
          <w:rFonts w:ascii="Verdana" w:hAnsi="Verdana"/>
          <w:sz w:val="24"/>
          <w:szCs w:val="24"/>
        </w:rPr>
        <w:t xml:space="preserve">koordynuje realizację tego zadania na Uczelni i wspiera jednostki Uczelni </w:t>
      </w:r>
      <w:r w:rsidR="00985219" w:rsidRPr="001E5AD9">
        <w:rPr>
          <w:rFonts w:ascii="Verdana" w:hAnsi="Verdana"/>
          <w:sz w:val="24"/>
          <w:szCs w:val="24"/>
        </w:rPr>
        <w:t>w </w:t>
      </w:r>
      <w:r w:rsidRPr="001E5AD9">
        <w:rPr>
          <w:rFonts w:ascii="Verdana" w:hAnsi="Verdana"/>
          <w:sz w:val="24"/>
          <w:szCs w:val="24"/>
        </w:rPr>
        <w:t>procesie zapewnienia dostępności i wsparcia.</w:t>
      </w:r>
    </w:p>
    <w:p w14:paraId="6C4471C9" w14:textId="7679A507" w:rsidR="00E334C6" w:rsidRPr="00E334C6" w:rsidRDefault="00A64338" w:rsidP="006A73B0">
      <w:pPr>
        <w:pStyle w:val="Akapitzlist"/>
        <w:numPr>
          <w:ilvl w:val="0"/>
          <w:numId w:val="26"/>
        </w:numPr>
        <w:spacing w:line="360" w:lineRule="auto"/>
        <w:ind w:leftChars="0" w:left="426" w:firstLineChars="0" w:hanging="357"/>
        <w:jc w:val="both"/>
      </w:pPr>
      <w:r w:rsidRPr="00E334C6">
        <w:rPr>
          <w:rFonts w:ascii="Verdana" w:eastAsia="Verdana" w:hAnsi="Verdana" w:cs="Verdana"/>
          <w:color w:val="000000"/>
          <w:sz w:val="24"/>
          <w:szCs w:val="24"/>
        </w:rPr>
        <w:t>Warunki do pełnego uczestnictwa są realizowane z uwzględnieniem siedmiu zasad wsparcia edukacyjnego przyjętych Uchwałą Prezydium KRASP z dnia 2 czerwca 2016 r., do których zalicza się:</w:t>
      </w:r>
    </w:p>
    <w:p w14:paraId="18CE1C6A" w14:textId="77777777" w:rsidR="00E334C6" w:rsidRPr="00E334C6" w:rsidRDefault="00E334C6" w:rsidP="006A73B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E334C6">
        <w:rPr>
          <w:rFonts w:ascii="Verdana" w:eastAsia="Verdana" w:hAnsi="Verdana" w:cs="Verdana"/>
          <w:color w:val="000000"/>
          <w:sz w:val="24"/>
          <w:szCs w:val="24"/>
        </w:rPr>
        <w:t>Indywidualizację;</w:t>
      </w:r>
    </w:p>
    <w:p w14:paraId="3624D3AB" w14:textId="77777777" w:rsidR="00E334C6" w:rsidRPr="00E334C6" w:rsidRDefault="00E334C6" w:rsidP="006A73B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E334C6">
        <w:rPr>
          <w:rFonts w:ascii="Verdana" w:eastAsia="Verdana" w:hAnsi="Verdana" w:cs="Verdana"/>
          <w:color w:val="000000"/>
          <w:sz w:val="24"/>
          <w:szCs w:val="24"/>
        </w:rPr>
        <w:t>Podmiotowość;</w:t>
      </w:r>
    </w:p>
    <w:p w14:paraId="3DD913B3" w14:textId="77777777" w:rsidR="00E334C6" w:rsidRPr="00E334C6" w:rsidRDefault="00E334C6" w:rsidP="006A73B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E334C6">
        <w:rPr>
          <w:rFonts w:ascii="Verdana" w:eastAsia="Verdana" w:hAnsi="Verdana" w:cs="Verdana"/>
          <w:color w:val="000000"/>
          <w:sz w:val="24"/>
          <w:szCs w:val="24"/>
        </w:rPr>
        <w:t>Rozwijanie potencjału osoby ze szczególnymi potrzebami;</w:t>
      </w:r>
    </w:p>
    <w:p w14:paraId="4BD585EE" w14:textId="77777777" w:rsidR="00E334C6" w:rsidRPr="00E334C6" w:rsidRDefault="00E334C6" w:rsidP="006A73B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E334C6">
        <w:rPr>
          <w:rFonts w:ascii="Verdana" w:eastAsia="Verdana" w:hAnsi="Verdana" w:cs="Verdana"/>
          <w:color w:val="000000"/>
          <w:sz w:val="24"/>
          <w:szCs w:val="24"/>
        </w:rPr>
        <w:t>Racjonalność dostosowania;</w:t>
      </w:r>
    </w:p>
    <w:p w14:paraId="597FD560" w14:textId="77777777" w:rsidR="00E334C6" w:rsidRPr="00E334C6" w:rsidRDefault="00E334C6" w:rsidP="006A73B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E334C6">
        <w:rPr>
          <w:rFonts w:ascii="Verdana" w:eastAsia="Verdana" w:hAnsi="Verdana" w:cs="Verdana"/>
          <w:color w:val="000000"/>
          <w:sz w:val="24"/>
          <w:szCs w:val="24"/>
        </w:rPr>
        <w:t>Utrzymanie standardu akademickiego;</w:t>
      </w:r>
    </w:p>
    <w:p w14:paraId="18299C85" w14:textId="77777777" w:rsidR="00E334C6" w:rsidRPr="00E334C6" w:rsidRDefault="00E334C6" w:rsidP="006A73B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E334C6">
        <w:rPr>
          <w:rFonts w:ascii="Verdana" w:eastAsia="Verdana" w:hAnsi="Verdana" w:cs="Verdana"/>
          <w:color w:val="000000"/>
          <w:sz w:val="24"/>
          <w:szCs w:val="24"/>
        </w:rPr>
        <w:t>Adaptacje najbliższe standardowi przebiegu zajęć;</w:t>
      </w:r>
    </w:p>
    <w:p w14:paraId="0F66493A" w14:textId="246BF65E" w:rsidR="00E334C6" w:rsidRPr="00E334C6" w:rsidRDefault="00E334C6" w:rsidP="006A73B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E334C6">
        <w:rPr>
          <w:rFonts w:ascii="Verdana" w:eastAsia="Verdana" w:hAnsi="Verdana" w:cs="Verdana"/>
          <w:color w:val="000000"/>
          <w:sz w:val="24"/>
          <w:szCs w:val="24"/>
        </w:rPr>
        <w:t>Równe prawa i obowiązki.</w:t>
      </w:r>
    </w:p>
    <w:p w14:paraId="795FDADF" w14:textId="77777777" w:rsidR="001E7DE7" w:rsidRDefault="001E7DE7" w:rsidP="006A73B0">
      <w:pPr>
        <w:spacing w:before="480" w:after="240"/>
        <w:rPr>
          <w:rFonts w:ascii="Verdana" w:eastAsia="Verdana" w:hAnsi="Verdana" w:cs="Verdana"/>
          <w:b/>
          <w:position w:val="-1"/>
          <w:sz w:val="28"/>
          <w:szCs w:val="28"/>
        </w:rPr>
      </w:pPr>
    </w:p>
    <w:p w14:paraId="34B6DBBB" w14:textId="7F40F0B9" w:rsidR="00E334C6" w:rsidRPr="006A73B0" w:rsidRDefault="00E334C6" w:rsidP="006A73B0">
      <w:pPr>
        <w:spacing w:before="480" w:after="240"/>
        <w:rPr>
          <w:rFonts w:ascii="Verdana" w:eastAsia="Verdana" w:hAnsi="Verdana" w:cs="Verdana"/>
          <w:b/>
          <w:position w:val="-1"/>
          <w:sz w:val="28"/>
          <w:szCs w:val="28"/>
        </w:rPr>
      </w:pPr>
      <w:r w:rsidRPr="006A73B0">
        <w:rPr>
          <w:rFonts w:ascii="Verdana" w:eastAsia="Verdana" w:hAnsi="Verdana" w:cs="Verdana"/>
          <w:b/>
          <w:position w:val="-1"/>
          <w:sz w:val="28"/>
          <w:szCs w:val="28"/>
        </w:rPr>
        <w:lastRenderedPageBreak/>
        <w:t>§ 2</w:t>
      </w:r>
      <w:r w:rsidRPr="006A73B0">
        <w:rPr>
          <w:rFonts w:ascii="Verdana" w:eastAsia="Verdana" w:hAnsi="Verdana" w:cs="Verdana"/>
          <w:b/>
          <w:position w:val="-1"/>
          <w:sz w:val="28"/>
          <w:szCs w:val="28"/>
        </w:rPr>
        <w:br/>
        <w:t xml:space="preserve">Podstawowe akty prawne </w:t>
      </w:r>
    </w:p>
    <w:p w14:paraId="6618731E" w14:textId="3D6EB7C1" w:rsidR="00E334C6" w:rsidRDefault="00E334C6" w:rsidP="006A73B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46" w:line="360" w:lineRule="auto"/>
        <w:ind w:leftChars="0" w:firstLineChars="0"/>
        <w:jc w:val="both"/>
        <w:rPr>
          <w:rFonts w:ascii="Verdana" w:eastAsia="Verdana" w:hAnsi="Verdana" w:cs="Verdana"/>
          <w:sz w:val="24"/>
          <w:szCs w:val="24"/>
        </w:rPr>
      </w:pPr>
      <w:r w:rsidRPr="00E334C6">
        <w:rPr>
          <w:rFonts w:ascii="Verdana" w:eastAsia="Verdana" w:hAnsi="Verdana" w:cs="Verdana"/>
          <w:sz w:val="24"/>
          <w:szCs w:val="24"/>
        </w:rPr>
        <w:t>Konstytucja Rzeczypospolitej Polskiej z dnia 2 kwietnia 1997 r.</w:t>
      </w:r>
      <w:r w:rsidRPr="00E334C6">
        <w:rPr>
          <w:rFonts w:ascii="Verdana" w:eastAsia="Verdana" w:hAnsi="Verdana" w:cs="Verdana"/>
          <w:sz w:val="24"/>
          <w:szCs w:val="24"/>
        </w:rPr>
        <w:br/>
      </w:r>
      <w:r w:rsidR="00DB636A">
        <w:rPr>
          <w:rFonts w:ascii="Verdana" w:eastAsia="Verdana" w:hAnsi="Verdana" w:cs="Verdana"/>
          <w:sz w:val="24"/>
          <w:szCs w:val="24"/>
        </w:rPr>
        <w:t>(</w:t>
      </w:r>
      <w:r w:rsidRPr="00E334C6">
        <w:rPr>
          <w:rFonts w:ascii="Verdana" w:eastAsia="Verdana" w:hAnsi="Verdana" w:cs="Verdana"/>
          <w:sz w:val="24"/>
          <w:szCs w:val="24"/>
        </w:rPr>
        <w:t xml:space="preserve">Dz. U . 1997 r. Nr 78 poz. 483 </w:t>
      </w:r>
      <w:r w:rsidR="004F6559">
        <w:rPr>
          <w:rFonts w:ascii="Verdana" w:eastAsia="Verdana" w:hAnsi="Verdana" w:cs="Verdana"/>
          <w:sz w:val="24"/>
          <w:szCs w:val="24"/>
        </w:rPr>
        <w:t xml:space="preserve">z </w:t>
      </w:r>
      <w:proofErr w:type="spellStart"/>
      <w:r w:rsidR="004F6559">
        <w:rPr>
          <w:rFonts w:ascii="Verdana" w:eastAsia="Verdana" w:hAnsi="Verdana" w:cs="Verdana"/>
          <w:sz w:val="24"/>
          <w:szCs w:val="24"/>
        </w:rPr>
        <w:t>późn</w:t>
      </w:r>
      <w:proofErr w:type="spellEnd"/>
      <w:r w:rsidR="004F6559">
        <w:rPr>
          <w:rFonts w:ascii="Verdana" w:eastAsia="Verdana" w:hAnsi="Verdana" w:cs="Verdana"/>
          <w:sz w:val="24"/>
          <w:szCs w:val="24"/>
        </w:rPr>
        <w:t>. zm.</w:t>
      </w:r>
      <w:r w:rsidRPr="00E334C6">
        <w:rPr>
          <w:rFonts w:ascii="Verdana" w:eastAsia="Verdana" w:hAnsi="Verdana" w:cs="Verdana"/>
          <w:sz w:val="24"/>
          <w:szCs w:val="24"/>
        </w:rPr>
        <w:t>).</w:t>
      </w:r>
    </w:p>
    <w:p w14:paraId="53052C1A" w14:textId="38A9D6CC" w:rsidR="00E334C6" w:rsidRDefault="00E334C6" w:rsidP="006A73B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46" w:line="360" w:lineRule="auto"/>
        <w:ind w:leftChars="0" w:firstLineChars="0"/>
        <w:jc w:val="both"/>
        <w:rPr>
          <w:rFonts w:ascii="Verdana" w:eastAsia="Verdana" w:hAnsi="Verdana" w:cs="Verdana"/>
          <w:sz w:val="24"/>
          <w:szCs w:val="24"/>
        </w:rPr>
      </w:pPr>
      <w:r w:rsidRPr="00E334C6">
        <w:rPr>
          <w:rFonts w:ascii="Verdana" w:eastAsia="Verdana" w:hAnsi="Verdana" w:cs="Verdana"/>
          <w:sz w:val="24"/>
          <w:szCs w:val="24"/>
        </w:rPr>
        <w:t>Konwencja o prawach osób niepełnosprawnych sporządzona w</w:t>
      </w:r>
      <w:r w:rsidR="006A73B0">
        <w:rPr>
          <w:rFonts w:ascii="Verdana" w:eastAsia="Verdana" w:hAnsi="Verdana" w:cs="Verdana"/>
          <w:sz w:val="24"/>
          <w:szCs w:val="24"/>
        </w:rPr>
        <w:t> </w:t>
      </w:r>
      <w:r w:rsidRPr="00E334C6">
        <w:rPr>
          <w:rFonts w:ascii="Verdana" w:eastAsia="Verdana" w:hAnsi="Verdana" w:cs="Verdana"/>
          <w:sz w:val="24"/>
          <w:szCs w:val="24"/>
        </w:rPr>
        <w:t xml:space="preserve">Nowym Jorku dnia 13 grudnia 2006 r. </w:t>
      </w:r>
      <w:r w:rsidR="00DB636A">
        <w:rPr>
          <w:rFonts w:ascii="Verdana" w:eastAsia="Verdana" w:hAnsi="Verdana" w:cs="Verdana"/>
          <w:sz w:val="24"/>
          <w:szCs w:val="24"/>
        </w:rPr>
        <w:t>(</w:t>
      </w:r>
      <w:r w:rsidRPr="00E334C6">
        <w:rPr>
          <w:rFonts w:ascii="Verdana" w:eastAsia="Verdana" w:hAnsi="Verdana" w:cs="Verdana"/>
          <w:sz w:val="24"/>
          <w:szCs w:val="24"/>
        </w:rPr>
        <w:t>Dz. U . 2012 r. poz. 1169</w:t>
      </w:r>
      <w:r w:rsidR="00DB636A">
        <w:rPr>
          <w:rFonts w:ascii="Verdana" w:eastAsia="Verdana" w:hAnsi="Verdana" w:cs="Verdana"/>
          <w:sz w:val="24"/>
          <w:szCs w:val="24"/>
        </w:rPr>
        <w:t>)</w:t>
      </w:r>
      <w:r w:rsidRPr="00E334C6">
        <w:rPr>
          <w:rFonts w:ascii="Verdana" w:eastAsia="Verdana" w:hAnsi="Verdana" w:cs="Verdana"/>
          <w:sz w:val="24"/>
          <w:szCs w:val="24"/>
        </w:rPr>
        <w:t xml:space="preserve">. </w:t>
      </w:r>
    </w:p>
    <w:p w14:paraId="0879B1FF" w14:textId="063EEE54" w:rsidR="004F6559" w:rsidRDefault="00E334C6" w:rsidP="006A73B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46" w:line="360" w:lineRule="auto"/>
        <w:ind w:leftChars="0" w:firstLineChars="0"/>
        <w:jc w:val="both"/>
        <w:rPr>
          <w:rFonts w:ascii="Verdana" w:eastAsia="Verdana" w:hAnsi="Verdana" w:cs="Verdana"/>
          <w:sz w:val="24"/>
          <w:szCs w:val="24"/>
        </w:rPr>
      </w:pPr>
      <w:r w:rsidRPr="00E334C6">
        <w:rPr>
          <w:rFonts w:ascii="Verdana" w:eastAsia="Verdana" w:hAnsi="Verdana" w:cs="Verdana"/>
          <w:sz w:val="24"/>
          <w:szCs w:val="24"/>
        </w:rPr>
        <w:t xml:space="preserve">Ustawa z dnia 19 lipca 2019 r. o zapewnianiu dostępności osobom </w:t>
      </w:r>
      <w:r w:rsidRPr="00E334C6">
        <w:rPr>
          <w:rFonts w:ascii="Verdana" w:eastAsia="Verdana" w:hAnsi="Verdana" w:cs="Verdana"/>
          <w:sz w:val="24"/>
          <w:szCs w:val="24"/>
        </w:rPr>
        <w:br/>
        <w:t xml:space="preserve">ze szczególnymi potrzebami </w:t>
      </w:r>
      <w:r w:rsidR="00DB636A">
        <w:rPr>
          <w:rFonts w:ascii="Verdana" w:eastAsia="Verdana" w:hAnsi="Verdana" w:cs="Verdana"/>
          <w:sz w:val="24"/>
          <w:szCs w:val="24"/>
        </w:rPr>
        <w:t>(</w:t>
      </w:r>
      <w:r w:rsidRPr="00E334C6">
        <w:rPr>
          <w:rFonts w:ascii="Verdana" w:eastAsia="Verdana" w:hAnsi="Verdana" w:cs="Verdana"/>
          <w:sz w:val="24"/>
          <w:szCs w:val="24"/>
        </w:rPr>
        <w:t>Dz.U.2022 r. poz. 2240</w:t>
      </w:r>
      <w:r w:rsidR="00DB636A">
        <w:rPr>
          <w:rFonts w:ascii="Verdana" w:eastAsia="Verdana" w:hAnsi="Verdana" w:cs="Verdana"/>
          <w:sz w:val="24"/>
          <w:szCs w:val="24"/>
        </w:rPr>
        <w:t>)</w:t>
      </w:r>
      <w:r w:rsidRPr="00E334C6">
        <w:rPr>
          <w:rFonts w:ascii="Verdana" w:eastAsia="Verdana" w:hAnsi="Verdana" w:cs="Verdana"/>
          <w:sz w:val="24"/>
          <w:szCs w:val="24"/>
        </w:rPr>
        <w:t>.</w:t>
      </w:r>
    </w:p>
    <w:p w14:paraId="3FAE413A" w14:textId="66A2108C" w:rsidR="00E334C6" w:rsidRPr="00CF5CC5" w:rsidRDefault="00E334C6" w:rsidP="006A73B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46" w:line="360" w:lineRule="auto"/>
        <w:ind w:leftChars="0" w:firstLineChars="0"/>
        <w:jc w:val="both"/>
        <w:rPr>
          <w:rFonts w:ascii="Verdana" w:eastAsia="Verdana" w:hAnsi="Verdana" w:cs="Verdana"/>
          <w:sz w:val="24"/>
          <w:szCs w:val="24"/>
        </w:rPr>
      </w:pPr>
      <w:r w:rsidRPr="00CF5CC5">
        <w:rPr>
          <w:rFonts w:ascii="Verdana" w:eastAsia="Verdana" w:hAnsi="Verdana" w:cs="Verdana"/>
          <w:sz w:val="24"/>
          <w:szCs w:val="24"/>
        </w:rPr>
        <w:t>Ustaw</w:t>
      </w:r>
      <w:r w:rsidR="004F6559" w:rsidRPr="00CF5CC5">
        <w:rPr>
          <w:rFonts w:ascii="Verdana" w:eastAsia="Verdana" w:hAnsi="Verdana" w:cs="Verdana"/>
          <w:sz w:val="24"/>
          <w:szCs w:val="24"/>
        </w:rPr>
        <w:t>a</w:t>
      </w:r>
      <w:r w:rsidRPr="00CF5CC5">
        <w:rPr>
          <w:rFonts w:ascii="Verdana" w:eastAsia="Verdana" w:hAnsi="Verdana" w:cs="Verdana"/>
          <w:sz w:val="24"/>
          <w:szCs w:val="24"/>
        </w:rPr>
        <w:t xml:space="preserve"> z dnia 4 kwietnia 2019 r. o dostępności cyfrowej stron internetowych i aplikacji mobilnych podmiotów publicznych</w:t>
      </w:r>
      <w:r w:rsidRPr="00CF5CC5">
        <w:rPr>
          <w:rFonts w:ascii="Verdana" w:eastAsia="Verdana" w:hAnsi="Verdana" w:cs="Verdana"/>
          <w:sz w:val="24"/>
          <w:szCs w:val="24"/>
        </w:rPr>
        <w:br/>
      </w:r>
      <w:r w:rsidR="00DB636A" w:rsidRPr="00CF5CC5">
        <w:rPr>
          <w:rFonts w:ascii="Verdana" w:eastAsia="Verdana" w:hAnsi="Verdana" w:cs="Verdana"/>
          <w:sz w:val="24"/>
          <w:szCs w:val="24"/>
        </w:rPr>
        <w:t>(</w:t>
      </w:r>
      <w:r w:rsidRPr="00CF5CC5">
        <w:rPr>
          <w:rFonts w:ascii="Verdana" w:eastAsia="Verdana" w:hAnsi="Verdana" w:cs="Verdana"/>
          <w:sz w:val="24"/>
          <w:szCs w:val="24"/>
        </w:rPr>
        <w:t>Dz. U .2023 r. poz. 82</w:t>
      </w:r>
      <w:r w:rsidR="00DB636A" w:rsidRPr="00CF5CC5">
        <w:rPr>
          <w:rFonts w:ascii="Verdana" w:eastAsia="Verdana" w:hAnsi="Verdana" w:cs="Verdana"/>
          <w:sz w:val="24"/>
          <w:szCs w:val="24"/>
        </w:rPr>
        <w:t>)</w:t>
      </w:r>
      <w:r w:rsidRPr="00CF5CC5">
        <w:rPr>
          <w:rFonts w:ascii="Verdana" w:eastAsia="Verdana" w:hAnsi="Verdana" w:cs="Verdana"/>
          <w:sz w:val="24"/>
          <w:szCs w:val="24"/>
        </w:rPr>
        <w:t>.</w:t>
      </w:r>
    </w:p>
    <w:p w14:paraId="2B977978" w14:textId="77777777" w:rsidR="006A73B0" w:rsidRDefault="00E334C6" w:rsidP="006A73B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46" w:line="360" w:lineRule="auto"/>
        <w:ind w:leftChars="0" w:firstLineChars="0"/>
        <w:jc w:val="both"/>
        <w:rPr>
          <w:rFonts w:ascii="Verdana" w:eastAsia="Verdana" w:hAnsi="Verdana" w:cs="Verdana"/>
          <w:sz w:val="24"/>
          <w:szCs w:val="24"/>
        </w:rPr>
      </w:pPr>
      <w:r w:rsidRPr="00CF5CC5">
        <w:rPr>
          <w:rFonts w:ascii="Verdana" w:eastAsia="Verdana" w:hAnsi="Verdana" w:cs="Verdana"/>
          <w:sz w:val="24"/>
          <w:szCs w:val="24"/>
        </w:rPr>
        <w:t>Ustawa z dnia 19 sierpnia 2011 r. o języku migowym i innych</w:t>
      </w:r>
      <w:r w:rsidR="006A73B0">
        <w:rPr>
          <w:rFonts w:ascii="Verdana" w:eastAsia="Verdana" w:hAnsi="Verdana" w:cs="Verdana"/>
          <w:sz w:val="24"/>
          <w:szCs w:val="24"/>
        </w:rPr>
        <w:t xml:space="preserve"> </w:t>
      </w:r>
      <w:r w:rsidRPr="00CF5CC5">
        <w:rPr>
          <w:rFonts w:ascii="Verdana" w:eastAsia="Verdana" w:hAnsi="Verdana" w:cs="Verdana"/>
          <w:sz w:val="24"/>
          <w:szCs w:val="24"/>
        </w:rPr>
        <w:t xml:space="preserve">środkach komunikowania się </w:t>
      </w:r>
      <w:r w:rsidR="00DB636A" w:rsidRPr="00CF5CC5">
        <w:rPr>
          <w:rFonts w:ascii="Verdana" w:eastAsia="Verdana" w:hAnsi="Verdana" w:cs="Verdana"/>
          <w:sz w:val="24"/>
          <w:szCs w:val="24"/>
        </w:rPr>
        <w:t>(</w:t>
      </w:r>
      <w:r w:rsidRPr="00CF5CC5">
        <w:rPr>
          <w:rFonts w:ascii="Verdana" w:eastAsia="Verdana" w:hAnsi="Verdana" w:cs="Verdana"/>
          <w:sz w:val="24"/>
          <w:szCs w:val="24"/>
        </w:rPr>
        <w:t>Dz. U. 2017 r. poz. 1824</w:t>
      </w:r>
      <w:r w:rsidR="00DB636A" w:rsidRPr="00CF5CC5">
        <w:rPr>
          <w:rFonts w:ascii="Verdana" w:eastAsia="Verdana" w:hAnsi="Verdana" w:cs="Verdana"/>
          <w:sz w:val="24"/>
          <w:szCs w:val="24"/>
        </w:rPr>
        <w:t>)</w:t>
      </w:r>
      <w:r w:rsidRPr="00CF5CC5">
        <w:rPr>
          <w:rFonts w:ascii="Verdana" w:eastAsia="Verdana" w:hAnsi="Verdana" w:cs="Verdana"/>
          <w:sz w:val="24"/>
          <w:szCs w:val="24"/>
        </w:rPr>
        <w:t>.</w:t>
      </w:r>
    </w:p>
    <w:p w14:paraId="1B0933C0" w14:textId="6281E0BC" w:rsidR="00E334C6" w:rsidRPr="00CF5CC5" w:rsidRDefault="00E334C6" w:rsidP="006A73B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46" w:line="360" w:lineRule="auto"/>
        <w:ind w:leftChars="0" w:firstLineChars="0"/>
        <w:jc w:val="both"/>
        <w:rPr>
          <w:rFonts w:ascii="Verdana" w:eastAsia="Verdana" w:hAnsi="Verdana" w:cs="Verdana"/>
          <w:sz w:val="24"/>
          <w:szCs w:val="24"/>
        </w:rPr>
      </w:pPr>
      <w:r w:rsidRPr="00CF5CC5">
        <w:rPr>
          <w:rFonts w:ascii="Verdana" w:eastAsia="Verdana" w:hAnsi="Verdana" w:cs="Verdana"/>
          <w:sz w:val="24"/>
          <w:szCs w:val="24"/>
        </w:rPr>
        <w:t xml:space="preserve">Ustawa z dnia 20 lipca 2018 r. Prawo o szkolnictwie wyższym </w:t>
      </w:r>
      <w:r w:rsidRPr="00CF5CC5">
        <w:rPr>
          <w:rFonts w:ascii="Verdana" w:eastAsia="Verdana" w:hAnsi="Verdana" w:cs="Verdana"/>
          <w:sz w:val="24"/>
          <w:szCs w:val="24"/>
        </w:rPr>
        <w:br/>
        <w:t xml:space="preserve">i nauce </w:t>
      </w:r>
      <w:r w:rsidR="00DB636A" w:rsidRPr="00CF5CC5">
        <w:rPr>
          <w:rFonts w:ascii="Verdana" w:eastAsia="Verdana" w:hAnsi="Verdana" w:cs="Verdana"/>
          <w:sz w:val="24"/>
          <w:szCs w:val="24"/>
        </w:rPr>
        <w:t>(</w:t>
      </w:r>
      <w:r w:rsidRPr="00CF5CC5">
        <w:rPr>
          <w:rFonts w:ascii="Verdana" w:eastAsia="Verdana" w:hAnsi="Verdana" w:cs="Verdana"/>
          <w:sz w:val="24"/>
          <w:szCs w:val="24"/>
        </w:rPr>
        <w:t>Dz. U. 2021 r. poz. 478</w:t>
      </w:r>
      <w:r w:rsidR="00DB636A" w:rsidRPr="00CF5CC5">
        <w:rPr>
          <w:rFonts w:ascii="Verdana" w:eastAsia="Verdana" w:hAnsi="Verdana" w:cs="Verdana"/>
          <w:sz w:val="24"/>
          <w:szCs w:val="24"/>
        </w:rPr>
        <w:t>)</w:t>
      </w:r>
      <w:r w:rsidRPr="00CF5CC5">
        <w:rPr>
          <w:rFonts w:ascii="Verdana" w:eastAsia="Verdana" w:hAnsi="Verdana" w:cs="Verdana"/>
          <w:sz w:val="24"/>
          <w:szCs w:val="24"/>
        </w:rPr>
        <w:t>.</w:t>
      </w:r>
    </w:p>
    <w:p w14:paraId="4B1312E2" w14:textId="0146AB50" w:rsidR="00E334C6" w:rsidRPr="00CF5CC5" w:rsidRDefault="00E334C6" w:rsidP="006A73B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46" w:line="360" w:lineRule="auto"/>
        <w:ind w:leftChars="0" w:firstLineChars="0"/>
        <w:jc w:val="both"/>
        <w:rPr>
          <w:rFonts w:ascii="Verdana" w:eastAsia="Verdana" w:hAnsi="Verdana" w:cs="Verdana"/>
          <w:sz w:val="24"/>
          <w:szCs w:val="24"/>
        </w:rPr>
      </w:pPr>
      <w:r w:rsidRPr="00CF5CC5">
        <w:rPr>
          <w:rFonts w:ascii="Verdana" w:eastAsia="Verdana" w:hAnsi="Verdana" w:cs="Verdana"/>
          <w:sz w:val="24"/>
          <w:szCs w:val="24"/>
        </w:rPr>
        <w:t xml:space="preserve">Ustawa z dnia 27 sierpnia 1997 r. o rehabilitacji zawodowej </w:t>
      </w:r>
      <w:r w:rsidRPr="00CF5CC5">
        <w:rPr>
          <w:rFonts w:ascii="Verdana" w:eastAsia="Verdana" w:hAnsi="Verdana" w:cs="Verdana"/>
          <w:sz w:val="24"/>
          <w:szCs w:val="24"/>
        </w:rPr>
        <w:br/>
        <w:t xml:space="preserve">i społecznej oraz zatrudnianiu osób niepełnosprawnych </w:t>
      </w:r>
      <w:r w:rsidRPr="00CF5CC5">
        <w:rPr>
          <w:rFonts w:ascii="Verdana" w:eastAsia="Verdana" w:hAnsi="Verdana" w:cs="Verdana"/>
          <w:sz w:val="24"/>
          <w:szCs w:val="24"/>
        </w:rPr>
        <w:br/>
      </w:r>
      <w:r w:rsidR="00DB636A" w:rsidRPr="00CF5CC5">
        <w:rPr>
          <w:rFonts w:ascii="Verdana" w:eastAsia="Verdana" w:hAnsi="Verdana" w:cs="Verdana"/>
          <w:sz w:val="24"/>
          <w:szCs w:val="24"/>
        </w:rPr>
        <w:t>(</w:t>
      </w:r>
      <w:r w:rsidRPr="00CF5CC5">
        <w:rPr>
          <w:rFonts w:ascii="Verdana" w:eastAsia="Verdana" w:hAnsi="Verdana" w:cs="Verdana"/>
          <w:sz w:val="24"/>
          <w:szCs w:val="24"/>
        </w:rPr>
        <w:t>Dz. U. 2021 r. poz. 573</w:t>
      </w:r>
      <w:r w:rsidR="00DB636A" w:rsidRPr="00CF5CC5">
        <w:rPr>
          <w:rFonts w:ascii="Verdana" w:eastAsia="Verdana" w:hAnsi="Verdana" w:cs="Verdana"/>
          <w:sz w:val="24"/>
          <w:szCs w:val="24"/>
        </w:rPr>
        <w:t>)</w:t>
      </w:r>
      <w:r w:rsidRPr="00CF5CC5">
        <w:rPr>
          <w:rFonts w:ascii="Verdana" w:eastAsia="Verdana" w:hAnsi="Verdana" w:cs="Verdana"/>
          <w:sz w:val="24"/>
          <w:szCs w:val="24"/>
        </w:rPr>
        <w:t>.</w:t>
      </w:r>
    </w:p>
    <w:p w14:paraId="35C8428A" w14:textId="5E4DFA4E" w:rsidR="00E334C6" w:rsidRPr="00CF5CC5" w:rsidRDefault="00E334C6" w:rsidP="006A73B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46" w:line="360" w:lineRule="auto"/>
        <w:ind w:leftChars="0" w:firstLineChars="0"/>
        <w:jc w:val="both"/>
        <w:rPr>
          <w:rFonts w:ascii="Verdana" w:eastAsia="Verdana" w:hAnsi="Verdana" w:cs="Verdana"/>
          <w:sz w:val="24"/>
          <w:szCs w:val="24"/>
        </w:rPr>
      </w:pPr>
      <w:r w:rsidRPr="00CF5CC5">
        <w:rPr>
          <w:rFonts w:ascii="Verdana" w:eastAsia="Verdana" w:hAnsi="Verdana" w:cs="Verdana"/>
          <w:sz w:val="24"/>
          <w:szCs w:val="24"/>
        </w:rPr>
        <w:t xml:space="preserve">Ustawa z dnia 7 lipca 1994 r. Prawo budowlane </w:t>
      </w:r>
      <w:r w:rsidRPr="00CF5CC5">
        <w:rPr>
          <w:rFonts w:ascii="Verdana" w:eastAsia="Verdana" w:hAnsi="Verdana" w:cs="Verdana"/>
          <w:sz w:val="24"/>
          <w:szCs w:val="24"/>
        </w:rPr>
        <w:br/>
      </w:r>
      <w:r w:rsidR="00DB636A" w:rsidRPr="00CF5CC5">
        <w:rPr>
          <w:rFonts w:ascii="Verdana" w:eastAsia="Verdana" w:hAnsi="Verdana" w:cs="Verdana"/>
          <w:sz w:val="24"/>
          <w:szCs w:val="24"/>
        </w:rPr>
        <w:t>(</w:t>
      </w:r>
      <w:r w:rsidRPr="00CF5CC5">
        <w:rPr>
          <w:rFonts w:ascii="Verdana" w:eastAsia="Verdana" w:hAnsi="Verdana" w:cs="Verdana"/>
          <w:sz w:val="24"/>
          <w:szCs w:val="24"/>
        </w:rPr>
        <w:t>Dz.U. 2020 r. poz. 1333</w:t>
      </w:r>
      <w:r w:rsidR="00DB636A" w:rsidRPr="00CF5CC5">
        <w:rPr>
          <w:rFonts w:ascii="Verdana" w:eastAsia="Verdana" w:hAnsi="Verdana" w:cs="Verdana"/>
          <w:sz w:val="24"/>
          <w:szCs w:val="24"/>
        </w:rPr>
        <w:t>)</w:t>
      </w:r>
      <w:r w:rsidRPr="00CF5CC5">
        <w:rPr>
          <w:rFonts w:ascii="Verdana" w:eastAsia="Verdana" w:hAnsi="Verdana" w:cs="Verdana"/>
          <w:sz w:val="24"/>
          <w:szCs w:val="24"/>
        </w:rPr>
        <w:t>.</w:t>
      </w:r>
    </w:p>
    <w:p w14:paraId="5EAD8B30" w14:textId="08BF5301" w:rsidR="00E334C6" w:rsidRPr="00CF5CC5" w:rsidRDefault="00E334C6" w:rsidP="006A73B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46" w:line="360" w:lineRule="auto"/>
        <w:ind w:leftChars="0" w:firstLineChars="0"/>
        <w:jc w:val="both"/>
        <w:rPr>
          <w:rFonts w:ascii="Verdana" w:eastAsia="Verdana" w:hAnsi="Verdana" w:cs="Verdana"/>
          <w:sz w:val="24"/>
          <w:szCs w:val="24"/>
        </w:rPr>
      </w:pPr>
      <w:r w:rsidRPr="00CF5CC5">
        <w:rPr>
          <w:rFonts w:ascii="Verdana" w:eastAsia="Verdana" w:hAnsi="Verdana" w:cs="Verdana"/>
          <w:sz w:val="24"/>
          <w:szCs w:val="24"/>
        </w:rPr>
        <w:t xml:space="preserve">Dyrektywa Parlamentu Europejskiego i Rady </w:t>
      </w:r>
      <w:r w:rsidR="00DB636A" w:rsidRPr="00CF5CC5">
        <w:rPr>
          <w:rFonts w:ascii="Verdana" w:eastAsia="Verdana" w:hAnsi="Verdana" w:cs="Verdana"/>
          <w:sz w:val="24"/>
          <w:szCs w:val="24"/>
        </w:rPr>
        <w:t>(</w:t>
      </w:r>
      <w:r w:rsidRPr="00CF5CC5">
        <w:rPr>
          <w:rFonts w:ascii="Verdana" w:eastAsia="Verdana" w:hAnsi="Verdana" w:cs="Verdana"/>
          <w:sz w:val="24"/>
          <w:szCs w:val="24"/>
        </w:rPr>
        <w:t>UE</w:t>
      </w:r>
      <w:r w:rsidR="00DB636A" w:rsidRPr="00CF5CC5">
        <w:rPr>
          <w:rFonts w:ascii="Verdana" w:eastAsia="Verdana" w:hAnsi="Verdana" w:cs="Verdana"/>
          <w:sz w:val="24"/>
          <w:szCs w:val="24"/>
        </w:rPr>
        <w:t>)</w:t>
      </w:r>
      <w:r w:rsidRPr="00CF5CC5">
        <w:rPr>
          <w:rFonts w:ascii="Verdana" w:eastAsia="Verdana" w:hAnsi="Verdana" w:cs="Verdana"/>
          <w:sz w:val="24"/>
          <w:szCs w:val="24"/>
        </w:rPr>
        <w:t xml:space="preserve"> 2019/882 z dnia 17 kwietnia 2019 r. w sprawie wymogów Dostępności produktów </w:t>
      </w:r>
      <w:r w:rsidRPr="00CF5CC5">
        <w:rPr>
          <w:rFonts w:ascii="Verdana" w:eastAsia="Verdana" w:hAnsi="Verdana" w:cs="Verdana"/>
          <w:sz w:val="24"/>
          <w:szCs w:val="24"/>
        </w:rPr>
        <w:br/>
        <w:t xml:space="preserve">i usług </w:t>
      </w:r>
      <w:r w:rsidR="00DB636A" w:rsidRPr="00CF5CC5">
        <w:rPr>
          <w:rFonts w:ascii="Verdana" w:eastAsia="Verdana" w:hAnsi="Verdana" w:cs="Verdana"/>
          <w:sz w:val="24"/>
          <w:szCs w:val="24"/>
        </w:rPr>
        <w:t>(</w:t>
      </w:r>
      <w:r w:rsidRPr="00CF5CC5">
        <w:rPr>
          <w:rFonts w:ascii="Verdana" w:eastAsia="Verdana" w:hAnsi="Verdana" w:cs="Verdana"/>
          <w:sz w:val="24"/>
          <w:szCs w:val="24"/>
        </w:rPr>
        <w:t>Dz. U. UE. L. 2019 r. 151.70</w:t>
      </w:r>
      <w:r w:rsidR="00DB636A" w:rsidRPr="00CF5CC5">
        <w:rPr>
          <w:rFonts w:ascii="Verdana" w:eastAsia="Verdana" w:hAnsi="Verdana" w:cs="Verdana"/>
          <w:sz w:val="24"/>
          <w:szCs w:val="24"/>
        </w:rPr>
        <w:t>)</w:t>
      </w:r>
      <w:r w:rsidRPr="00CF5CC5">
        <w:rPr>
          <w:rFonts w:ascii="Verdana" w:eastAsia="Verdana" w:hAnsi="Verdana" w:cs="Verdana"/>
          <w:sz w:val="24"/>
          <w:szCs w:val="24"/>
        </w:rPr>
        <w:t>.</w:t>
      </w:r>
    </w:p>
    <w:p w14:paraId="42C18F39" w14:textId="77777777" w:rsidR="00E334C6" w:rsidRPr="00932BD2" w:rsidRDefault="00E334C6" w:rsidP="006A73B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46" w:line="360" w:lineRule="auto"/>
        <w:ind w:leftChars="0" w:firstLineChars="0" w:hanging="434"/>
        <w:jc w:val="both"/>
        <w:rPr>
          <w:rFonts w:ascii="Verdana" w:eastAsia="Verdana" w:hAnsi="Verdana" w:cs="Verdana"/>
          <w:sz w:val="24"/>
          <w:szCs w:val="24"/>
        </w:rPr>
      </w:pPr>
      <w:r w:rsidRPr="00932BD2">
        <w:rPr>
          <w:rFonts w:ascii="Verdana" w:eastAsia="Verdana" w:hAnsi="Verdana" w:cs="Verdana"/>
          <w:sz w:val="24"/>
          <w:szCs w:val="24"/>
        </w:rPr>
        <w:t>Uchwała Prezydium KRASP w sprawie wyrównywania szans</w:t>
      </w:r>
      <w:r w:rsidRPr="00932BD2">
        <w:rPr>
          <w:rFonts w:ascii="Verdana" w:eastAsia="Verdana" w:hAnsi="Verdana" w:cs="Verdana"/>
          <w:sz w:val="24"/>
          <w:szCs w:val="24"/>
        </w:rPr>
        <w:br/>
        <w:t>edukacyjnych studentów z niepełnosprawnościami w dostępie do</w:t>
      </w:r>
      <w:r w:rsidRPr="00932BD2">
        <w:rPr>
          <w:rFonts w:ascii="Verdana" w:eastAsia="Verdana" w:hAnsi="Verdana" w:cs="Verdana"/>
          <w:sz w:val="24"/>
          <w:szCs w:val="24"/>
        </w:rPr>
        <w:br/>
        <w:t xml:space="preserve">kształcenia w szkołach wyższych, dokument nr 52 / VI z dnia </w:t>
      </w:r>
      <w:r w:rsidRPr="00932BD2">
        <w:rPr>
          <w:rFonts w:ascii="Verdana" w:eastAsia="Verdana" w:hAnsi="Verdana" w:cs="Verdana"/>
          <w:sz w:val="24"/>
          <w:szCs w:val="24"/>
        </w:rPr>
        <w:br/>
        <w:t xml:space="preserve">2 czerwca 2016 r. </w:t>
      </w:r>
    </w:p>
    <w:p w14:paraId="16A04EEF" w14:textId="2EE002CA" w:rsidR="00E334C6" w:rsidRDefault="00E334C6" w:rsidP="006A73B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46" w:line="360" w:lineRule="auto"/>
        <w:ind w:leftChars="0" w:left="567" w:firstLineChars="0"/>
        <w:jc w:val="both"/>
        <w:rPr>
          <w:rFonts w:ascii="Verdana" w:eastAsia="Verdana" w:hAnsi="Verdana" w:cs="Verdana"/>
          <w:sz w:val="24"/>
          <w:szCs w:val="24"/>
        </w:rPr>
      </w:pPr>
      <w:r w:rsidRPr="00E334C6">
        <w:rPr>
          <w:rFonts w:ascii="Verdana" w:eastAsia="Verdana" w:hAnsi="Verdana" w:cs="Verdana"/>
          <w:sz w:val="24"/>
          <w:szCs w:val="24"/>
        </w:rPr>
        <w:t xml:space="preserve">Statut Politechniki Wrocławskiej - tekst uchwalony przez Senat </w:t>
      </w:r>
      <w:r w:rsidRPr="00E334C6">
        <w:rPr>
          <w:rFonts w:ascii="Verdana" w:eastAsia="Verdana" w:hAnsi="Verdana" w:cs="Verdana"/>
          <w:sz w:val="24"/>
          <w:szCs w:val="24"/>
        </w:rPr>
        <w:br/>
        <w:t xml:space="preserve">8 lipca 2021 r. </w:t>
      </w:r>
      <w:r w:rsidR="004F6559">
        <w:rPr>
          <w:rFonts w:ascii="Verdana" w:eastAsia="Verdana" w:hAnsi="Verdana" w:cs="Verdana"/>
          <w:sz w:val="24"/>
          <w:szCs w:val="24"/>
        </w:rPr>
        <w:t xml:space="preserve">z </w:t>
      </w:r>
      <w:proofErr w:type="spellStart"/>
      <w:r w:rsidR="004F6559">
        <w:rPr>
          <w:rFonts w:ascii="Verdana" w:eastAsia="Verdana" w:hAnsi="Verdana" w:cs="Verdana"/>
          <w:sz w:val="24"/>
          <w:szCs w:val="24"/>
        </w:rPr>
        <w:t>późn</w:t>
      </w:r>
      <w:proofErr w:type="spellEnd"/>
      <w:r w:rsidR="004F6559">
        <w:rPr>
          <w:rFonts w:ascii="Verdana" w:eastAsia="Verdana" w:hAnsi="Verdana" w:cs="Verdana"/>
          <w:sz w:val="24"/>
          <w:szCs w:val="24"/>
        </w:rPr>
        <w:t>. zm.</w:t>
      </w:r>
    </w:p>
    <w:p w14:paraId="1F00D668" w14:textId="62D7C66A" w:rsidR="00E334C6" w:rsidRPr="00E334C6" w:rsidRDefault="00E334C6" w:rsidP="006A73B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46" w:line="360" w:lineRule="auto"/>
        <w:ind w:leftChars="0" w:left="567" w:firstLineChars="0"/>
        <w:jc w:val="both"/>
        <w:rPr>
          <w:rFonts w:ascii="Verdana" w:eastAsia="Verdana" w:hAnsi="Verdana" w:cs="Verdana"/>
          <w:sz w:val="24"/>
          <w:szCs w:val="24"/>
        </w:rPr>
      </w:pPr>
      <w:r w:rsidRPr="00E334C6">
        <w:rPr>
          <w:rFonts w:ascii="Verdana" w:eastAsia="Verdana" w:hAnsi="Verdana" w:cs="Verdana"/>
          <w:sz w:val="24"/>
          <w:szCs w:val="24"/>
        </w:rPr>
        <w:lastRenderedPageBreak/>
        <w:t xml:space="preserve">Regulamin studiów na Politechnice Wrocławskiej – tekst obowiązujący od dnia 1 października 2022 r. </w:t>
      </w:r>
    </w:p>
    <w:p w14:paraId="7E2E145E" w14:textId="54350FE3" w:rsidR="00E334C6" w:rsidRPr="006A73B0" w:rsidRDefault="00E334C6" w:rsidP="006A73B0">
      <w:pPr>
        <w:pBdr>
          <w:top w:val="nil"/>
          <w:left w:val="nil"/>
          <w:bottom w:val="nil"/>
          <w:right w:val="nil"/>
          <w:between w:val="nil"/>
        </w:pBdr>
        <w:suppressAutoHyphens/>
        <w:spacing w:before="480" w:after="240" w:line="360" w:lineRule="auto"/>
        <w:ind w:leftChars="-1" w:left="1" w:hangingChars="1" w:hanging="3"/>
        <w:textDirection w:val="btLr"/>
        <w:textAlignment w:val="top"/>
        <w:outlineLvl w:val="0"/>
        <w:rPr>
          <w:rFonts w:ascii="Verdana" w:eastAsia="Verdana" w:hAnsi="Verdana" w:cs="Verdana"/>
          <w:b/>
          <w:position w:val="-1"/>
          <w:sz w:val="28"/>
          <w:szCs w:val="28"/>
        </w:rPr>
      </w:pPr>
      <w:bookmarkStart w:id="1" w:name="_lig5iy34ngy7" w:colFirst="0" w:colLast="0"/>
      <w:bookmarkStart w:id="2" w:name="_Hlk128244580"/>
      <w:bookmarkEnd w:id="1"/>
      <w:r w:rsidRPr="006A73B0">
        <w:rPr>
          <w:rFonts w:ascii="Verdana" w:eastAsia="Verdana" w:hAnsi="Verdana" w:cs="Verdana"/>
          <w:b/>
          <w:color w:val="000000"/>
          <w:position w:val="-1"/>
          <w:sz w:val="28"/>
          <w:szCs w:val="28"/>
        </w:rPr>
        <w:t xml:space="preserve">§ </w:t>
      </w:r>
      <w:r w:rsidRPr="006A73B0">
        <w:rPr>
          <w:rFonts w:ascii="Verdana" w:eastAsia="Verdana" w:hAnsi="Verdana" w:cs="Verdana"/>
          <w:b/>
          <w:position w:val="-1"/>
          <w:sz w:val="28"/>
          <w:szCs w:val="28"/>
        </w:rPr>
        <w:t>3</w:t>
      </w:r>
      <w:r w:rsidRPr="006A73B0">
        <w:rPr>
          <w:rFonts w:ascii="Verdana" w:eastAsia="Verdana" w:hAnsi="Verdana" w:cs="Verdana"/>
          <w:b/>
          <w:color w:val="000000"/>
          <w:position w:val="-1"/>
          <w:sz w:val="28"/>
          <w:szCs w:val="28"/>
        </w:rPr>
        <w:t xml:space="preserve"> </w:t>
      </w:r>
      <w:bookmarkEnd w:id="2"/>
      <w:r w:rsidRPr="006A73B0">
        <w:rPr>
          <w:rFonts w:ascii="Verdana" w:eastAsia="Verdana" w:hAnsi="Verdana" w:cs="Verdana"/>
          <w:b/>
          <w:color w:val="000000"/>
          <w:position w:val="-1"/>
          <w:sz w:val="28"/>
          <w:szCs w:val="28"/>
        </w:rPr>
        <w:br/>
      </w:r>
      <w:r w:rsidR="006A73B0">
        <w:rPr>
          <w:rFonts w:ascii="Verdana" w:eastAsia="Verdana" w:hAnsi="Verdana" w:cs="Verdana"/>
          <w:b/>
          <w:color w:val="000000"/>
          <w:position w:val="-1"/>
          <w:sz w:val="28"/>
          <w:szCs w:val="28"/>
        </w:rPr>
        <w:t xml:space="preserve">Działania podejmowane przez </w:t>
      </w:r>
      <w:r w:rsidRPr="006A73B0">
        <w:rPr>
          <w:rFonts w:ascii="Verdana" w:eastAsia="Verdana" w:hAnsi="Verdana" w:cs="Verdana"/>
          <w:b/>
          <w:color w:val="000000"/>
          <w:position w:val="-1"/>
          <w:sz w:val="28"/>
          <w:szCs w:val="28"/>
        </w:rPr>
        <w:t>Dział Dostępności i</w:t>
      </w:r>
      <w:r w:rsidR="006A73B0">
        <w:rPr>
          <w:rFonts w:ascii="Verdana" w:eastAsia="Verdana" w:hAnsi="Verdana" w:cs="Verdana"/>
          <w:b/>
          <w:color w:val="000000"/>
          <w:position w:val="-1"/>
          <w:sz w:val="28"/>
          <w:szCs w:val="28"/>
        </w:rPr>
        <w:t> </w:t>
      </w:r>
      <w:r w:rsidRPr="006A73B0">
        <w:rPr>
          <w:rFonts w:ascii="Verdana" w:eastAsia="Verdana" w:hAnsi="Verdana" w:cs="Verdana"/>
          <w:b/>
          <w:color w:val="000000"/>
          <w:position w:val="-1"/>
          <w:sz w:val="28"/>
          <w:szCs w:val="28"/>
        </w:rPr>
        <w:t>Wsparcia Osób z Niepełn</w:t>
      </w:r>
      <w:r w:rsidRPr="006A73B0">
        <w:rPr>
          <w:rFonts w:ascii="Verdana" w:eastAsia="Verdana" w:hAnsi="Verdana" w:cs="Verdana"/>
          <w:b/>
          <w:position w:val="-1"/>
          <w:sz w:val="28"/>
          <w:szCs w:val="28"/>
        </w:rPr>
        <w:t xml:space="preserve">osprawnościami </w:t>
      </w:r>
      <w:r w:rsidR="00DB636A" w:rsidRPr="006A73B0">
        <w:rPr>
          <w:rFonts w:ascii="Verdana" w:eastAsia="Verdana" w:hAnsi="Verdana" w:cs="Verdana"/>
          <w:b/>
          <w:position w:val="-1"/>
          <w:sz w:val="28"/>
          <w:szCs w:val="28"/>
        </w:rPr>
        <w:t>(</w:t>
      </w:r>
      <w:r w:rsidRPr="006A73B0">
        <w:rPr>
          <w:rFonts w:ascii="Verdana" w:eastAsia="Verdana" w:hAnsi="Verdana" w:cs="Verdana"/>
          <w:b/>
          <w:position w:val="-1"/>
          <w:sz w:val="28"/>
          <w:szCs w:val="28"/>
        </w:rPr>
        <w:t>DDO</w:t>
      </w:r>
      <w:r w:rsidR="00DB636A" w:rsidRPr="006A73B0">
        <w:rPr>
          <w:rFonts w:ascii="Verdana" w:eastAsia="Verdana" w:hAnsi="Verdana" w:cs="Verdana"/>
          <w:b/>
          <w:position w:val="-1"/>
          <w:sz w:val="28"/>
          <w:szCs w:val="28"/>
        </w:rPr>
        <w:t>)</w:t>
      </w:r>
    </w:p>
    <w:p w14:paraId="48D04A04" w14:textId="3FCE2A04" w:rsidR="00E334C6" w:rsidRDefault="00E334C6" w:rsidP="006A73B0">
      <w:pPr>
        <w:numPr>
          <w:ilvl w:val="0"/>
          <w:numId w:val="1"/>
        </w:numPr>
        <w:tabs>
          <w:tab w:val="clear" w:pos="720"/>
        </w:tabs>
        <w:suppressAutoHyphens/>
        <w:spacing w:before="120" w:after="0" w:line="360" w:lineRule="auto"/>
        <w:ind w:leftChars="129" w:left="562" w:hangingChars="116" w:hanging="278"/>
        <w:jc w:val="both"/>
        <w:textDirection w:val="btLr"/>
        <w:textAlignment w:val="baseline"/>
        <w:outlineLvl w:val="0"/>
        <w:rPr>
          <w:rFonts w:ascii="Verdana" w:eastAsia="Times New Roman" w:hAnsi="Verdana"/>
          <w:color w:val="000000"/>
          <w:sz w:val="24"/>
          <w:szCs w:val="24"/>
          <w:lang w:eastAsia="pl-PL"/>
        </w:rPr>
      </w:pPr>
      <w:r w:rsidRPr="00E334C6">
        <w:rPr>
          <w:rFonts w:ascii="Verdana" w:eastAsia="Times New Roman" w:hAnsi="Verdana"/>
          <w:color w:val="000000"/>
          <w:sz w:val="24"/>
          <w:szCs w:val="24"/>
          <w:lang w:eastAsia="pl-PL"/>
        </w:rPr>
        <w:t>Zadania DDO</w:t>
      </w:r>
      <w:r w:rsidR="00932BD2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</w:t>
      </w:r>
      <w:r w:rsidR="004F6559">
        <w:rPr>
          <w:rFonts w:ascii="Verdana" w:eastAsia="Times New Roman" w:hAnsi="Verdana"/>
          <w:color w:val="000000"/>
          <w:sz w:val="24"/>
          <w:szCs w:val="24"/>
          <w:lang w:eastAsia="pl-PL"/>
        </w:rPr>
        <w:t>określa Regulamin Organizacyjny Politechniki Wrocławskiej.</w:t>
      </w:r>
    </w:p>
    <w:p w14:paraId="6AE71CCC" w14:textId="6BC73CBD" w:rsidR="002A3E7A" w:rsidRDefault="002A3E7A" w:rsidP="006A73B0">
      <w:pPr>
        <w:numPr>
          <w:ilvl w:val="0"/>
          <w:numId w:val="1"/>
        </w:numPr>
        <w:suppressAutoHyphens/>
        <w:spacing w:before="120" w:after="0" w:line="360" w:lineRule="auto"/>
        <w:ind w:leftChars="130" w:left="567" w:hangingChars="117" w:hanging="281"/>
        <w:jc w:val="both"/>
        <w:textDirection w:val="btLr"/>
        <w:textAlignment w:val="baseline"/>
        <w:outlineLvl w:val="0"/>
        <w:rPr>
          <w:rFonts w:ascii="Verdana" w:eastAsia="Times New Roman" w:hAnsi="Verdana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Do szczegółowych działań podejmowanych przez DDO należy</w:t>
      </w:r>
      <w:r w:rsidR="00DB0E96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m.in.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:</w:t>
      </w:r>
    </w:p>
    <w:p w14:paraId="56C9D907" w14:textId="191EF060" w:rsidR="00726313" w:rsidRPr="00726313" w:rsidRDefault="00726313" w:rsidP="006A73B0">
      <w:pPr>
        <w:numPr>
          <w:ilvl w:val="1"/>
          <w:numId w:val="1"/>
        </w:numPr>
        <w:suppressAutoHyphens/>
        <w:spacing w:before="120" w:after="0" w:line="360" w:lineRule="auto"/>
        <w:jc w:val="both"/>
        <w:textDirection w:val="btLr"/>
        <w:textAlignment w:val="baseline"/>
        <w:outlineLvl w:val="0"/>
        <w:rPr>
          <w:rFonts w:ascii="Verdana" w:eastAsia="Times New Roman" w:hAnsi="Verdana"/>
          <w:color w:val="000000"/>
          <w:sz w:val="24"/>
          <w:szCs w:val="24"/>
          <w:lang w:eastAsia="pl-PL"/>
        </w:rPr>
      </w:pPr>
      <w:r w:rsidRPr="00726313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Realizacja usług diagnostycznych, administracyjnych i konsultacyjnych dostępnych dla osób ze szczególnymi potrzebami wynikającymi ze stanu zdrowia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(</w:t>
      </w:r>
      <w:r w:rsidRPr="00726313">
        <w:rPr>
          <w:rFonts w:ascii="Verdana" w:eastAsia="Times New Roman" w:hAnsi="Verdana"/>
          <w:color w:val="000000"/>
          <w:sz w:val="24"/>
          <w:szCs w:val="24"/>
          <w:lang w:eastAsia="pl-PL"/>
        </w:rPr>
        <w:t>w tym osób z niepełnosprawnościami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)</w:t>
      </w:r>
      <w:r w:rsidRPr="00726313">
        <w:rPr>
          <w:rFonts w:ascii="Verdana" w:eastAsia="Times New Roman" w:hAnsi="Verdana"/>
          <w:color w:val="000000"/>
          <w:sz w:val="24"/>
          <w:szCs w:val="24"/>
          <w:lang w:eastAsia="pl-PL"/>
        </w:rPr>
        <w:t>, w tym:</w:t>
      </w:r>
    </w:p>
    <w:p w14:paraId="1897D5D6" w14:textId="77777777" w:rsidR="00726313" w:rsidRPr="00726313" w:rsidRDefault="00726313" w:rsidP="006A73B0">
      <w:pPr>
        <w:numPr>
          <w:ilvl w:val="2"/>
          <w:numId w:val="1"/>
        </w:numPr>
        <w:tabs>
          <w:tab w:val="clear" w:pos="2160"/>
          <w:tab w:val="num" w:pos="1843"/>
        </w:tabs>
        <w:suppressAutoHyphens/>
        <w:spacing w:before="120" w:after="0" w:line="360" w:lineRule="auto"/>
        <w:ind w:left="1985"/>
        <w:jc w:val="both"/>
        <w:textDirection w:val="btLr"/>
        <w:textAlignment w:val="baseline"/>
        <w:outlineLvl w:val="0"/>
        <w:rPr>
          <w:rFonts w:ascii="Verdana" w:eastAsia="Times New Roman" w:hAnsi="Verdana"/>
          <w:color w:val="000000"/>
          <w:sz w:val="24"/>
          <w:szCs w:val="24"/>
          <w:lang w:eastAsia="pl-PL"/>
        </w:rPr>
      </w:pPr>
      <w:r w:rsidRPr="00726313">
        <w:rPr>
          <w:rFonts w:ascii="Verdana" w:eastAsia="Times New Roman" w:hAnsi="Verdana"/>
          <w:color w:val="000000"/>
          <w:sz w:val="24"/>
          <w:szCs w:val="24"/>
          <w:lang w:eastAsia="pl-PL"/>
        </w:rPr>
        <w:t>Diagnoza potrzeb i potencjału – wspólnie z daną osobą;</w:t>
      </w:r>
    </w:p>
    <w:p w14:paraId="13F322A0" w14:textId="1D7B50A8" w:rsidR="00726313" w:rsidRPr="00726313" w:rsidRDefault="00726313" w:rsidP="006A73B0">
      <w:pPr>
        <w:numPr>
          <w:ilvl w:val="2"/>
          <w:numId w:val="1"/>
        </w:numPr>
        <w:tabs>
          <w:tab w:val="clear" w:pos="2160"/>
          <w:tab w:val="num" w:pos="1843"/>
        </w:tabs>
        <w:suppressAutoHyphens/>
        <w:spacing w:before="120" w:after="0" w:line="360" w:lineRule="auto"/>
        <w:ind w:left="1985"/>
        <w:jc w:val="both"/>
        <w:textDirection w:val="btLr"/>
        <w:textAlignment w:val="baseline"/>
        <w:outlineLvl w:val="0"/>
        <w:rPr>
          <w:rFonts w:ascii="Verdana" w:eastAsia="Times New Roman" w:hAnsi="Verdana"/>
          <w:color w:val="000000"/>
          <w:sz w:val="24"/>
          <w:szCs w:val="24"/>
          <w:lang w:eastAsia="pl-PL"/>
        </w:rPr>
      </w:pPr>
      <w:r w:rsidRPr="00726313">
        <w:rPr>
          <w:rFonts w:ascii="Verdana" w:eastAsia="Times New Roman" w:hAnsi="Verdana"/>
          <w:color w:val="000000"/>
          <w:sz w:val="24"/>
          <w:szCs w:val="24"/>
          <w:lang w:eastAsia="pl-PL"/>
        </w:rPr>
        <w:t>Partnerskie określanie uprawnień (możliwości  skorzystania z form wsparcia) w zakresie pełnego udziału w życiu Uczelni i społeczności akademickiej, przyznawanie usług wynikających z tych uprawnień i określanie ewentualnie planu wsparcia – wspólnie z daną osobą;</w:t>
      </w:r>
    </w:p>
    <w:p w14:paraId="71840A38" w14:textId="77777777" w:rsidR="00726313" w:rsidRPr="00726313" w:rsidRDefault="00726313" w:rsidP="006A73B0">
      <w:pPr>
        <w:numPr>
          <w:ilvl w:val="2"/>
          <w:numId w:val="1"/>
        </w:numPr>
        <w:suppressAutoHyphens/>
        <w:spacing w:before="120" w:after="0" w:line="360" w:lineRule="auto"/>
        <w:ind w:left="1985"/>
        <w:jc w:val="both"/>
        <w:textDirection w:val="btLr"/>
        <w:textAlignment w:val="baseline"/>
        <w:outlineLvl w:val="0"/>
        <w:rPr>
          <w:rFonts w:ascii="Verdana" w:eastAsia="Times New Roman" w:hAnsi="Verdana"/>
          <w:color w:val="000000"/>
          <w:sz w:val="24"/>
          <w:szCs w:val="24"/>
          <w:lang w:eastAsia="pl-PL"/>
        </w:rPr>
      </w:pPr>
      <w:r w:rsidRPr="00726313">
        <w:rPr>
          <w:rFonts w:ascii="Verdana" w:eastAsia="Times New Roman" w:hAnsi="Verdana"/>
          <w:color w:val="000000"/>
          <w:sz w:val="24"/>
          <w:szCs w:val="24"/>
          <w:lang w:eastAsia="pl-PL"/>
        </w:rPr>
        <w:t>Bieżące konsultacje.</w:t>
      </w:r>
    </w:p>
    <w:p w14:paraId="71890C17" w14:textId="4CE4DE52" w:rsidR="00726313" w:rsidRPr="00726313" w:rsidRDefault="00726313" w:rsidP="006A73B0">
      <w:pPr>
        <w:numPr>
          <w:ilvl w:val="1"/>
          <w:numId w:val="1"/>
        </w:numPr>
        <w:suppressAutoHyphens/>
        <w:spacing w:before="120" w:after="0" w:line="360" w:lineRule="auto"/>
        <w:jc w:val="both"/>
        <w:textDirection w:val="btLr"/>
        <w:textAlignment w:val="baseline"/>
        <w:outlineLvl w:val="0"/>
        <w:rPr>
          <w:rFonts w:ascii="Verdana" w:eastAsia="Times New Roman" w:hAnsi="Verdana"/>
          <w:color w:val="000000"/>
          <w:sz w:val="24"/>
          <w:szCs w:val="24"/>
          <w:lang w:eastAsia="pl-PL"/>
        </w:rPr>
      </w:pPr>
      <w:r w:rsidRPr="00726313">
        <w:rPr>
          <w:rFonts w:ascii="Verdana" w:eastAsia="Times New Roman" w:hAnsi="Verdana"/>
          <w:color w:val="000000"/>
          <w:sz w:val="24"/>
          <w:szCs w:val="24"/>
          <w:lang w:eastAsia="pl-PL"/>
        </w:rPr>
        <w:t>Wydawanie zaświadczeń o przyz</w:t>
      </w:r>
      <w:r w:rsidR="001E7DE7">
        <w:rPr>
          <w:rFonts w:ascii="Verdana" w:eastAsia="Times New Roman" w:hAnsi="Verdana"/>
          <w:color w:val="000000"/>
          <w:sz w:val="24"/>
          <w:szCs w:val="24"/>
          <w:lang w:eastAsia="pl-PL"/>
        </w:rPr>
        <w:t>nanych uprawnieniach i usługach.</w:t>
      </w:r>
    </w:p>
    <w:p w14:paraId="31A1B10A" w14:textId="16C22469" w:rsidR="00726313" w:rsidRPr="00726313" w:rsidRDefault="00726313" w:rsidP="006A73B0">
      <w:pPr>
        <w:numPr>
          <w:ilvl w:val="1"/>
          <w:numId w:val="1"/>
        </w:numPr>
        <w:suppressAutoHyphens/>
        <w:spacing w:before="120" w:after="0" w:line="360" w:lineRule="auto"/>
        <w:jc w:val="both"/>
        <w:textDirection w:val="btLr"/>
        <w:textAlignment w:val="baseline"/>
        <w:outlineLvl w:val="0"/>
        <w:rPr>
          <w:rFonts w:ascii="Verdana" w:eastAsia="Times New Roman" w:hAnsi="Verdana"/>
          <w:color w:val="000000"/>
          <w:sz w:val="24"/>
          <w:szCs w:val="24"/>
          <w:lang w:eastAsia="pl-PL"/>
        </w:rPr>
      </w:pPr>
      <w:r w:rsidRPr="00726313">
        <w:rPr>
          <w:rFonts w:ascii="Verdana" w:eastAsia="Times New Roman" w:hAnsi="Verdana"/>
          <w:color w:val="000000"/>
          <w:sz w:val="24"/>
          <w:szCs w:val="24"/>
          <w:lang w:eastAsia="pl-PL"/>
        </w:rPr>
        <w:t>Koordynowanie i wspieranie działań – w zakresie przyznanych uprawnień i usług – realizowanych przez jednostk</w:t>
      </w:r>
      <w:r w:rsidR="001E7DE7">
        <w:rPr>
          <w:rFonts w:ascii="Verdana" w:eastAsia="Times New Roman" w:hAnsi="Verdana"/>
          <w:color w:val="000000"/>
          <w:sz w:val="24"/>
          <w:szCs w:val="24"/>
          <w:lang w:eastAsia="pl-PL"/>
        </w:rPr>
        <w:t>i Uczelni i przez kadrę Uczelni.</w:t>
      </w:r>
    </w:p>
    <w:p w14:paraId="231188A7" w14:textId="5B9C5AEC" w:rsidR="00726313" w:rsidRPr="00726313" w:rsidRDefault="00726313" w:rsidP="006A73B0">
      <w:pPr>
        <w:numPr>
          <w:ilvl w:val="1"/>
          <w:numId w:val="1"/>
        </w:numPr>
        <w:suppressAutoHyphens/>
        <w:spacing w:before="120" w:after="0" w:line="360" w:lineRule="auto"/>
        <w:jc w:val="both"/>
        <w:textDirection w:val="btLr"/>
        <w:textAlignment w:val="baseline"/>
        <w:outlineLvl w:val="0"/>
        <w:rPr>
          <w:rFonts w:ascii="Verdana" w:eastAsia="Times New Roman" w:hAnsi="Verdana"/>
          <w:color w:val="000000"/>
          <w:sz w:val="24"/>
          <w:szCs w:val="24"/>
          <w:lang w:eastAsia="pl-PL"/>
        </w:rPr>
      </w:pPr>
      <w:r w:rsidRPr="00726313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Wyjaśnianie Personelowi Uczelni konieczności i form zapewniania warunków do pełnego uczestnictwa w życiu Uczelni </w:t>
      </w:r>
      <w:r w:rsidRPr="00726313">
        <w:rPr>
          <w:rFonts w:ascii="Verdana" w:eastAsia="Times New Roman" w:hAnsi="Verdana"/>
          <w:color w:val="000000"/>
          <w:sz w:val="24"/>
          <w:szCs w:val="24"/>
          <w:lang w:eastAsia="pl-PL"/>
        </w:rPr>
        <w:lastRenderedPageBreak/>
        <w:t xml:space="preserve">i społeczności akademickiej, z wyłączeniem przyczyn przyznanych uprawnień </w:t>
      </w:r>
      <w:r w:rsidR="001E7DE7">
        <w:rPr>
          <w:rFonts w:ascii="Verdana" w:eastAsia="Times New Roman" w:hAnsi="Verdana"/>
          <w:color w:val="000000"/>
          <w:sz w:val="24"/>
          <w:szCs w:val="24"/>
          <w:lang w:eastAsia="pl-PL"/>
        </w:rPr>
        <w:t>lub usług (w tym stanu zdrowia).</w:t>
      </w:r>
    </w:p>
    <w:p w14:paraId="2F50C7FF" w14:textId="72B43519" w:rsidR="00726313" w:rsidRPr="00E334C6" w:rsidRDefault="00726313" w:rsidP="006A73B0">
      <w:pPr>
        <w:numPr>
          <w:ilvl w:val="1"/>
          <w:numId w:val="1"/>
        </w:numPr>
        <w:suppressAutoHyphens/>
        <w:spacing w:before="120" w:after="0" w:line="360" w:lineRule="auto"/>
        <w:jc w:val="both"/>
        <w:textDirection w:val="btLr"/>
        <w:textAlignment w:val="baseline"/>
        <w:outlineLvl w:val="0"/>
        <w:rPr>
          <w:rFonts w:ascii="Verdana" w:eastAsia="Times New Roman" w:hAnsi="Verdana"/>
          <w:color w:val="000000"/>
          <w:sz w:val="24"/>
          <w:szCs w:val="24"/>
          <w:lang w:eastAsia="pl-PL"/>
        </w:rPr>
      </w:pPr>
      <w:r w:rsidRPr="00726313">
        <w:rPr>
          <w:rFonts w:ascii="Verdana" w:eastAsia="Times New Roman" w:hAnsi="Verdana"/>
          <w:color w:val="000000"/>
          <w:sz w:val="24"/>
          <w:szCs w:val="24"/>
          <w:lang w:eastAsia="pl-PL"/>
        </w:rPr>
        <w:t>Bezpośrednia realizacja niektórych uprawnień i usług.</w:t>
      </w:r>
    </w:p>
    <w:p w14:paraId="300EA8C8" w14:textId="438CF003" w:rsidR="00E334C6" w:rsidRPr="00E334C6" w:rsidRDefault="00113A74" w:rsidP="006A73B0">
      <w:pPr>
        <w:tabs>
          <w:tab w:val="left" w:pos="1134"/>
        </w:tabs>
        <w:spacing w:before="60" w:after="0" w:line="360" w:lineRule="auto"/>
        <w:ind w:left="284"/>
        <w:jc w:val="both"/>
        <w:rPr>
          <w:rFonts w:ascii="Verdana" w:hAnsi="Verdana" w:cs="Calibri"/>
          <w:position w:val="-1"/>
          <w:sz w:val="24"/>
          <w:szCs w:val="24"/>
        </w:rPr>
      </w:pPr>
      <w:r>
        <w:rPr>
          <w:rFonts w:ascii="Verdana" w:hAnsi="Verdana" w:cs="Calibri"/>
          <w:position w:val="-1"/>
          <w:sz w:val="24"/>
          <w:szCs w:val="24"/>
        </w:rPr>
        <w:t>3</w:t>
      </w:r>
      <w:r w:rsidR="00E334C6" w:rsidRPr="00E334C6">
        <w:rPr>
          <w:rFonts w:ascii="Verdana" w:hAnsi="Verdana" w:cs="Calibri"/>
          <w:position w:val="-1"/>
          <w:sz w:val="24"/>
          <w:szCs w:val="24"/>
        </w:rPr>
        <w:t>. Przyznawanie wsparcia:</w:t>
      </w:r>
    </w:p>
    <w:p w14:paraId="3D6DC8E3" w14:textId="111865DB" w:rsidR="00E334C6" w:rsidRPr="00E141D2" w:rsidRDefault="00E334C6" w:rsidP="006A73B0">
      <w:pPr>
        <w:pStyle w:val="Akapitzlist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left="993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>Wsparcie jest udzielane osobom, które posiadają szczególne</w:t>
      </w:r>
      <w:r w:rsidR="00932BD2">
        <w:rPr>
          <w:rFonts w:ascii="Verdana" w:hAnsi="Verdana"/>
          <w:sz w:val="24"/>
          <w:szCs w:val="24"/>
        </w:rPr>
        <w:t xml:space="preserve"> </w:t>
      </w:r>
      <w:r w:rsidRPr="00E141D2">
        <w:rPr>
          <w:rFonts w:ascii="Verdana" w:hAnsi="Verdana"/>
          <w:sz w:val="24"/>
          <w:szCs w:val="24"/>
        </w:rPr>
        <w:t>potrzeby wynikające ze stanu zdrowia, w tym</w:t>
      </w:r>
      <w:r w:rsidR="00932BD2">
        <w:rPr>
          <w:rFonts w:ascii="Verdana" w:hAnsi="Verdana"/>
          <w:sz w:val="24"/>
          <w:szCs w:val="24"/>
        </w:rPr>
        <w:t xml:space="preserve">  </w:t>
      </w:r>
      <w:r w:rsidRPr="00E141D2">
        <w:rPr>
          <w:rFonts w:ascii="Verdana" w:hAnsi="Verdana"/>
          <w:sz w:val="24"/>
          <w:szCs w:val="24"/>
        </w:rPr>
        <w:t>niepełnosprawności lub innych okoliczności, krótkoterminowych</w:t>
      </w:r>
      <w:r w:rsidR="00932BD2">
        <w:rPr>
          <w:rFonts w:ascii="Verdana" w:hAnsi="Verdana"/>
          <w:sz w:val="24"/>
          <w:szCs w:val="24"/>
        </w:rPr>
        <w:t xml:space="preserve"> </w:t>
      </w:r>
      <w:r w:rsidRPr="00E141D2">
        <w:rPr>
          <w:rFonts w:ascii="Verdana" w:hAnsi="Verdana"/>
          <w:sz w:val="24"/>
          <w:szCs w:val="24"/>
        </w:rPr>
        <w:t>bądź długoterminowych;</w:t>
      </w:r>
    </w:p>
    <w:p w14:paraId="37C08A33" w14:textId="41049D83" w:rsidR="00BD1E9A" w:rsidRDefault="00E334C6" w:rsidP="006A73B0">
      <w:pPr>
        <w:pStyle w:val="Akapitzlist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0" w:line="360" w:lineRule="auto"/>
        <w:ind w:leftChars="0" w:left="993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>DDO zapewnia obsługę ubiegania się o wsparcie bez</w:t>
      </w:r>
      <w:r w:rsidR="00932BD2">
        <w:rPr>
          <w:rFonts w:ascii="Verdana" w:hAnsi="Verdana"/>
          <w:sz w:val="24"/>
          <w:szCs w:val="24"/>
        </w:rPr>
        <w:t xml:space="preserve"> </w:t>
      </w:r>
      <w:r w:rsidRPr="00E141D2">
        <w:rPr>
          <w:rFonts w:ascii="Verdana" w:hAnsi="Verdana"/>
          <w:sz w:val="24"/>
          <w:szCs w:val="24"/>
        </w:rPr>
        <w:t xml:space="preserve">nadmiernych </w:t>
      </w:r>
      <w:r w:rsidR="00985219" w:rsidRPr="00E141D2">
        <w:rPr>
          <w:rFonts w:ascii="Verdana" w:hAnsi="Verdana"/>
          <w:sz w:val="24"/>
          <w:szCs w:val="24"/>
        </w:rPr>
        <w:t>i</w:t>
      </w:r>
      <w:r w:rsidR="00985219">
        <w:rPr>
          <w:rFonts w:ascii="Verdana" w:hAnsi="Verdana"/>
          <w:sz w:val="24"/>
          <w:szCs w:val="24"/>
        </w:rPr>
        <w:t> </w:t>
      </w:r>
      <w:r w:rsidRPr="00E141D2">
        <w:rPr>
          <w:rFonts w:ascii="Verdana" w:hAnsi="Verdana"/>
          <w:sz w:val="24"/>
          <w:szCs w:val="24"/>
        </w:rPr>
        <w:t>nieuzasadnionych formalności, na przykład na</w:t>
      </w:r>
      <w:r w:rsidR="00932BD2">
        <w:rPr>
          <w:rFonts w:ascii="Verdana" w:hAnsi="Verdana"/>
          <w:sz w:val="24"/>
          <w:szCs w:val="24"/>
        </w:rPr>
        <w:t xml:space="preserve"> </w:t>
      </w:r>
      <w:r w:rsidRPr="00E141D2">
        <w:rPr>
          <w:rFonts w:ascii="Verdana" w:hAnsi="Verdana"/>
          <w:sz w:val="24"/>
          <w:szCs w:val="24"/>
        </w:rPr>
        <w:t>podstawie pojedynczego wniosku;</w:t>
      </w:r>
    </w:p>
    <w:p w14:paraId="5FA5186E" w14:textId="7BBDE057" w:rsidR="00E334C6" w:rsidRPr="001E5AD9" w:rsidRDefault="00BD1E9A" w:rsidP="006A73B0">
      <w:pPr>
        <w:pStyle w:val="Akapitzlist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left="993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>DDO w imieniu Uczelni potwierdza uprawnienia Osoby ze</w:t>
      </w:r>
      <w:r w:rsidR="00932BD2">
        <w:rPr>
          <w:rFonts w:ascii="Verdana" w:hAnsi="Verdana"/>
          <w:sz w:val="24"/>
          <w:szCs w:val="24"/>
        </w:rPr>
        <w:t xml:space="preserve"> </w:t>
      </w:r>
      <w:r w:rsidRPr="00E141D2">
        <w:rPr>
          <w:rFonts w:ascii="Verdana" w:hAnsi="Verdana"/>
          <w:sz w:val="24"/>
          <w:szCs w:val="24"/>
        </w:rPr>
        <w:t xml:space="preserve">Szczególnymi Potrzebami </w:t>
      </w:r>
      <w:r w:rsidR="00F35B02">
        <w:rPr>
          <w:rFonts w:ascii="Verdana" w:hAnsi="Verdana"/>
          <w:sz w:val="24"/>
          <w:szCs w:val="24"/>
        </w:rPr>
        <w:t>(</w:t>
      </w:r>
      <w:r w:rsidRPr="00E141D2">
        <w:rPr>
          <w:rFonts w:ascii="Verdana" w:hAnsi="Verdana"/>
          <w:sz w:val="24"/>
          <w:szCs w:val="24"/>
        </w:rPr>
        <w:t>w tym Osoby z Niepełnosprawności</w:t>
      </w:r>
      <w:r w:rsidR="00CF5CC5">
        <w:rPr>
          <w:rFonts w:ascii="Verdana" w:hAnsi="Verdana"/>
          <w:sz w:val="24"/>
          <w:szCs w:val="24"/>
        </w:rPr>
        <w:t>ami</w:t>
      </w:r>
      <w:r w:rsidR="00F35B02">
        <w:rPr>
          <w:rFonts w:ascii="Verdana" w:hAnsi="Verdana"/>
          <w:sz w:val="24"/>
          <w:szCs w:val="24"/>
        </w:rPr>
        <w:t>)</w:t>
      </w:r>
      <w:r w:rsidRPr="00E141D2">
        <w:rPr>
          <w:rFonts w:ascii="Verdana" w:hAnsi="Verdana"/>
          <w:sz w:val="24"/>
          <w:szCs w:val="24"/>
        </w:rPr>
        <w:t>,</w:t>
      </w:r>
      <w:r w:rsidR="00932BD2">
        <w:rPr>
          <w:rFonts w:ascii="Verdana" w:hAnsi="Verdana"/>
          <w:sz w:val="24"/>
          <w:szCs w:val="24"/>
        </w:rPr>
        <w:t xml:space="preserve"> </w:t>
      </w:r>
      <w:r w:rsidRPr="00E141D2">
        <w:rPr>
          <w:rFonts w:ascii="Verdana" w:hAnsi="Verdana"/>
          <w:sz w:val="24"/>
          <w:szCs w:val="24"/>
        </w:rPr>
        <w:t>i</w:t>
      </w:r>
      <w:r w:rsidR="00985219">
        <w:rPr>
          <w:rFonts w:ascii="Verdana" w:hAnsi="Verdana"/>
          <w:sz w:val="24"/>
          <w:szCs w:val="24"/>
        </w:rPr>
        <w:t> </w:t>
      </w:r>
      <w:r w:rsidR="00162E58">
        <w:rPr>
          <w:rFonts w:ascii="Verdana" w:hAnsi="Verdana"/>
          <w:sz w:val="24"/>
          <w:szCs w:val="24"/>
        </w:rPr>
        <w:t>opiniuje przyznanie</w:t>
      </w:r>
      <w:r w:rsidR="00162E58" w:rsidRPr="00E141D2">
        <w:rPr>
          <w:rFonts w:ascii="Verdana" w:hAnsi="Verdana"/>
          <w:sz w:val="24"/>
          <w:szCs w:val="24"/>
        </w:rPr>
        <w:t xml:space="preserve"> </w:t>
      </w:r>
      <w:r w:rsidRPr="00E141D2">
        <w:rPr>
          <w:rFonts w:ascii="Verdana" w:hAnsi="Verdana"/>
          <w:sz w:val="24"/>
          <w:szCs w:val="24"/>
        </w:rPr>
        <w:t>usługi wsparcia;</w:t>
      </w:r>
    </w:p>
    <w:p w14:paraId="5BA715BE" w14:textId="368B8871" w:rsidR="00E334C6" w:rsidRPr="00E141D2" w:rsidRDefault="00113A74" w:rsidP="006A73B0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0" w:line="360" w:lineRule="auto"/>
        <w:ind w:leftChars="0" w:left="426" w:firstLineChars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BD1E9A">
        <w:rPr>
          <w:rFonts w:ascii="Verdana" w:hAnsi="Verdana"/>
          <w:sz w:val="24"/>
          <w:szCs w:val="24"/>
        </w:rPr>
        <w:t xml:space="preserve">. </w:t>
      </w:r>
      <w:r w:rsidR="00E334C6" w:rsidRPr="00E141D2">
        <w:rPr>
          <w:rFonts w:ascii="Verdana" w:hAnsi="Verdana"/>
          <w:sz w:val="24"/>
          <w:szCs w:val="24"/>
        </w:rPr>
        <w:t>DDO realizuje usługi o charakterze ogólnym – dostępne dla</w:t>
      </w:r>
      <w:r w:rsidR="00932BD2">
        <w:rPr>
          <w:rFonts w:ascii="Verdana" w:hAnsi="Verdana"/>
          <w:sz w:val="24"/>
          <w:szCs w:val="24"/>
        </w:rPr>
        <w:t xml:space="preserve"> </w:t>
      </w:r>
      <w:r w:rsidR="00E334C6" w:rsidRPr="00E141D2">
        <w:rPr>
          <w:rFonts w:ascii="Verdana" w:hAnsi="Verdana"/>
          <w:sz w:val="24"/>
          <w:szCs w:val="24"/>
        </w:rPr>
        <w:t>każdej osoby i nie wymagające wcześniejszego przyznania, w</w:t>
      </w:r>
      <w:r w:rsidR="00985219">
        <w:rPr>
          <w:rFonts w:ascii="Verdana" w:hAnsi="Verdana"/>
          <w:sz w:val="24"/>
          <w:szCs w:val="24"/>
        </w:rPr>
        <w:t> </w:t>
      </w:r>
      <w:r w:rsidR="00E334C6" w:rsidRPr="00E141D2">
        <w:rPr>
          <w:rFonts w:ascii="Verdana" w:hAnsi="Verdana"/>
          <w:sz w:val="24"/>
          <w:szCs w:val="24"/>
        </w:rPr>
        <w:t>tym:</w:t>
      </w:r>
    </w:p>
    <w:p w14:paraId="33F9F570" w14:textId="47A78B35" w:rsidR="00E334C6" w:rsidRPr="00E141D2" w:rsidRDefault="00E334C6" w:rsidP="006A73B0">
      <w:pPr>
        <w:pStyle w:val="Akapitzlist"/>
        <w:numPr>
          <w:ilvl w:val="0"/>
          <w:numId w:val="23"/>
        </w:numPr>
        <w:tabs>
          <w:tab w:val="left" w:pos="1134"/>
        </w:tabs>
        <w:spacing w:before="120" w:after="0" w:line="360" w:lineRule="auto"/>
        <w:ind w:leftChars="0" w:left="993" w:firstLineChars="0"/>
        <w:jc w:val="both"/>
        <w:rPr>
          <w:rFonts w:ascii="Verdana" w:eastAsia="Verdana" w:hAnsi="Verdana" w:cs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>Bieżące konsultacje dla Osób ze Szczególnymi Potrzebami</w:t>
      </w:r>
      <w:r w:rsidR="00F35B02">
        <w:rPr>
          <w:rFonts w:ascii="Verdana" w:hAnsi="Verdana"/>
          <w:sz w:val="24"/>
          <w:szCs w:val="24"/>
        </w:rPr>
        <w:t xml:space="preserve"> (</w:t>
      </w:r>
      <w:r w:rsidRPr="00E141D2">
        <w:rPr>
          <w:rFonts w:ascii="Verdana" w:hAnsi="Verdana"/>
          <w:sz w:val="24"/>
          <w:szCs w:val="24"/>
        </w:rPr>
        <w:t>w</w:t>
      </w:r>
      <w:r w:rsidR="00985219">
        <w:rPr>
          <w:rFonts w:ascii="Verdana" w:hAnsi="Verdana"/>
          <w:sz w:val="24"/>
          <w:szCs w:val="24"/>
        </w:rPr>
        <w:t> </w:t>
      </w:r>
      <w:r w:rsidRPr="00E141D2">
        <w:rPr>
          <w:rFonts w:ascii="Verdana" w:hAnsi="Verdana"/>
          <w:sz w:val="24"/>
          <w:szCs w:val="24"/>
        </w:rPr>
        <w:t>tym Osób z Niepełnosprawnościami</w:t>
      </w:r>
      <w:r w:rsidR="00F35B02">
        <w:rPr>
          <w:rFonts w:ascii="Verdana" w:hAnsi="Verdana"/>
          <w:sz w:val="24"/>
          <w:szCs w:val="24"/>
        </w:rPr>
        <w:t>)</w:t>
      </w:r>
      <w:r w:rsidRPr="00E141D2">
        <w:rPr>
          <w:rFonts w:ascii="Verdana" w:hAnsi="Verdana"/>
          <w:sz w:val="24"/>
          <w:szCs w:val="24"/>
        </w:rPr>
        <w:t>;</w:t>
      </w:r>
    </w:p>
    <w:p w14:paraId="1749943E" w14:textId="3EF4CC4D" w:rsidR="00E334C6" w:rsidRPr="00E141D2" w:rsidRDefault="00E334C6" w:rsidP="006A73B0">
      <w:pPr>
        <w:pStyle w:val="Akapitzlist"/>
        <w:numPr>
          <w:ilvl w:val="0"/>
          <w:numId w:val="23"/>
        </w:numPr>
        <w:tabs>
          <w:tab w:val="left" w:pos="1134"/>
        </w:tabs>
        <w:spacing w:before="120" w:after="0" w:line="360" w:lineRule="auto"/>
        <w:ind w:leftChars="0" w:left="993" w:firstLineChars="0"/>
        <w:jc w:val="both"/>
        <w:rPr>
          <w:rFonts w:ascii="Verdana" w:eastAsia="Verdana" w:hAnsi="Verdana" w:cs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  <w:lang w:eastAsia="pl-PL"/>
        </w:rPr>
        <w:t>Zapewnienie ulotek lub innych materiałó</w:t>
      </w:r>
      <w:r w:rsidR="00CC6855">
        <w:rPr>
          <w:rFonts w:ascii="Verdana" w:hAnsi="Verdana"/>
          <w:sz w:val="24"/>
          <w:szCs w:val="24"/>
          <w:lang w:eastAsia="pl-PL"/>
        </w:rPr>
        <w:t>w informacyjnych dla kandydatów</w:t>
      </w:r>
      <w:r w:rsidR="000E00A0">
        <w:rPr>
          <w:rFonts w:ascii="Verdana" w:hAnsi="Verdana"/>
          <w:sz w:val="24"/>
          <w:szCs w:val="24"/>
          <w:lang w:eastAsia="pl-PL"/>
        </w:rPr>
        <w:t>,</w:t>
      </w:r>
      <w:r w:rsidRPr="00E141D2">
        <w:rPr>
          <w:rFonts w:ascii="Verdana" w:hAnsi="Verdana"/>
          <w:sz w:val="24"/>
          <w:szCs w:val="24"/>
          <w:lang w:eastAsia="pl-PL"/>
        </w:rPr>
        <w:t xml:space="preserve"> </w:t>
      </w:r>
      <w:r w:rsidR="00CC6855">
        <w:rPr>
          <w:rFonts w:ascii="Verdana" w:eastAsia="Verdana" w:hAnsi="Verdana" w:cs="Verdana"/>
          <w:sz w:val="24"/>
          <w:szCs w:val="24"/>
        </w:rPr>
        <w:t>studentów, doktorantów</w:t>
      </w:r>
      <w:r w:rsidRPr="00E141D2">
        <w:rPr>
          <w:rFonts w:ascii="Verdana" w:eastAsia="Verdana" w:hAnsi="Verdana" w:cs="Verdana"/>
          <w:sz w:val="24"/>
          <w:szCs w:val="24"/>
        </w:rPr>
        <w:t>, słuchaczy  innych form kształcenia organizowanych na Uczelni oraz pracowników Uczelni;</w:t>
      </w:r>
    </w:p>
    <w:p w14:paraId="7CC8DE18" w14:textId="77777777" w:rsidR="00E334C6" w:rsidRPr="00E141D2" w:rsidRDefault="00E334C6" w:rsidP="006A73B0">
      <w:pPr>
        <w:pStyle w:val="Akapitzlist"/>
        <w:numPr>
          <w:ilvl w:val="0"/>
          <w:numId w:val="23"/>
        </w:numPr>
        <w:tabs>
          <w:tab w:val="left" w:pos="1134"/>
        </w:tabs>
        <w:spacing w:before="120" w:after="0" w:line="360" w:lineRule="auto"/>
        <w:ind w:leftChars="0" w:left="993" w:firstLineChars="0"/>
        <w:jc w:val="both"/>
        <w:rPr>
          <w:rFonts w:ascii="Verdana" w:hAnsi="Verdana"/>
          <w:sz w:val="24"/>
          <w:szCs w:val="24"/>
          <w:lang w:eastAsia="pl-PL"/>
        </w:rPr>
      </w:pPr>
      <w:r w:rsidRPr="00E141D2">
        <w:rPr>
          <w:rFonts w:ascii="Verdana" w:hAnsi="Verdana"/>
          <w:sz w:val="24"/>
          <w:szCs w:val="24"/>
          <w:lang w:eastAsia="pl-PL"/>
        </w:rPr>
        <w:t>Prowadzenie kampanii w środowisku akademickim dotyczących równych szans w procesie kształcenia;</w:t>
      </w:r>
    </w:p>
    <w:p w14:paraId="40FD3B2D" w14:textId="07D66351" w:rsidR="00E334C6" w:rsidRPr="00E141D2" w:rsidRDefault="00E334C6" w:rsidP="006A73B0">
      <w:pPr>
        <w:pStyle w:val="Akapitzlist"/>
        <w:numPr>
          <w:ilvl w:val="0"/>
          <w:numId w:val="23"/>
        </w:numPr>
        <w:tabs>
          <w:tab w:val="left" w:pos="1134"/>
        </w:tabs>
        <w:spacing w:before="120" w:after="0" w:line="360" w:lineRule="auto"/>
        <w:ind w:leftChars="0" w:left="993" w:firstLineChars="0"/>
        <w:jc w:val="both"/>
        <w:rPr>
          <w:rFonts w:ascii="Verdana" w:hAnsi="Verdana"/>
          <w:sz w:val="24"/>
          <w:szCs w:val="24"/>
          <w:lang w:eastAsia="pl-PL"/>
        </w:rPr>
      </w:pPr>
      <w:r w:rsidRPr="00E141D2">
        <w:rPr>
          <w:rFonts w:ascii="Verdana" w:hAnsi="Verdana"/>
          <w:sz w:val="24"/>
          <w:szCs w:val="24"/>
          <w:lang w:eastAsia="pl-PL"/>
        </w:rPr>
        <w:t>Organizacja specjalistycznych szkoleń dla Personelu Uczelni dotyczących szczególnych potrzeb studenta;</w:t>
      </w:r>
    </w:p>
    <w:p w14:paraId="4DD3FBF2" w14:textId="45856E9E" w:rsidR="00E334C6" w:rsidRPr="00E141D2" w:rsidRDefault="00E334C6" w:rsidP="006A73B0">
      <w:pPr>
        <w:pStyle w:val="Akapitzlist"/>
        <w:numPr>
          <w:ilvl w:val="0"/>
          <w:numId w:val="23"/>
        </w:numPr>
        <w:tabs>
          <w:tab w:val="left" w:pos="1134"/>
        </w:tabs>
        <w:spacing w:before="120" w:after="0" w:line="360" w:lineRule="auto"/>
        <w:ind w:leftChars="0" w:left="993" w:firstLineChars="0"/>
        <w:jc w:val="both"/>
        <w:rPr>
          <w:rFonts w:ascii="Verdana" w:hAnsi="Verdana"/>
          <w:sz w:val="24"/>
          <w:szCs w:val="24"/>
          <w:lang w:eastAsia="pl-PL"/>
        </w:rPr>
      </w:pPr>
      <w:r w:rsidRPr="00E141D2">
        <w:rPr>
          <w:rFonts w:ascii="Verdana" w:hAnsi="Verdana"/>
          <w:sz w:val="24"/>
          <w:szCs w:val="24"/>
          <w:lang w:eastAsia="pl-PL"/>
        </w:rPr>
        <w:t>Organizacja specjalistycznych szkoleń dla studentów</w:t>
      </w:r>
      <w:r w:rsidR="00CC6855">
        <w:rPr>
          <w:rFonts w:ascii="Verdana" w:hAnsi="Verdana"/>
          <w:sz w:val="24"/>
          <w:szCs w:val="24"/>
          <w:lang w:eastAsia="pl-PL"/>
        </w:rPr>
        <w:t>,</w:t>
      </w:r>
      <w:r w:rsidRPr="00E141D2">
        <w:rPr>
          <w:rFonts w:ascii="Verdana" w:hAnsi="Verdana"/>
          <w:sz w:val="24"/>
          <w:szCs w:val="24"/>
          <w:lang w:eastAsia="pl-PL"/>
        </w:rPr>
        <w:t xml:space="preserve"> </w:t>
      </w:r>
      <w:r w:rsidR="00BD1E9A">
        <w:rPr>
          <w:rFonts w:ascii="Verdana" w:hAnsi="Verdana"/>
          <w:sz w:val="24"/>
          <w:szCs w:val="24"/>
          <w:lang w:eastAsia="pl-PL"/>
        </w:rPr>
        <w:br/>
      </w:r>
      <w:r w:rsidRPr="00E141D2">
        <w:rPr>
          <w:rFonts w:ascii="Verdana" w:eastAsia="Verdana" w:hAnsi="Verdana" w:cs="Verdana"/>
          <w:sz w:val="24"/>
          <w:szCs w:val="24"/>
        </w:rPr>
        <w:t>do</w:t>
      </w:r>
      <w:r w:rsidR="00CC6855">
        <w:rPr>
          <w:rFonts w:ascii="Verdana" w:eastAsia="Verdana" w:hAnsi="Verdana" w:cs="Verdana"/>
          <w:sz w:val="24"/>
          <w:szCs w:val="24"/>
        </w:rPr>
        <w:t>ktorantów</w:t>
      </w:r>
      <w:r w:rsidRPr="00E141D2">
        <w:rPr>
          <w:rFonts w:ascii="Verdana" w:eastAsia="Verdana" w:hAnsi="Verdana" w:cs="Verdana"/>
          <w:sz w:val="24"/>
          <w:szCs w:val="24"/>
        </w:rPr>
        <w:t>, słuchaczy innych form kształcenia organizowanych na Uczelni oraz pracowników  Uczelni</w:t>
      </w:r>
      <w:r w:rsidRPr="00E141D2">
        <w:rPr>
          <w:rFonts w:ascii="Verdana" w:hAnsi="Verdana"/>
          <w:sz w:val="24"/>
          <w:szCs w:val="24"/>
          <w:lang w:eastAsia="pl-PL"/>
        </w:rPr>
        <w:t>;</w:t>
      </w:r>
    </w:p>
    <w:p w14:paraId="58756182" w14:textId="785740E0" w:rsidR="00E334C6" w:rsidRPr="00E141D2" w:rsidRDefault="00E334C6" w:rsidP="006A73B0">
      <w:pPr>
        <w:pStyle w:val="Akapitzlist"/>
        <w:numPr>
          <w:ilvl w:val="0"/>
          <w:numId w:val="23"/>
        </w:numPr>
        <w:tabs>
          <w:tab w:val="left" w:pos="1134"/>
        </w:tabs>
        <w:spacing w:before="120" w:after="0" w:line="360" w:lineRule="auto"/>
        <w:ind w:leftChars="0" w:left="993" w:firstLineChars="0"/>
        <w:jc w:val="both"/>
        <w:rPr>
          <w:rFonts w:ascii="Verdana" w:hAnsi="Verdana"/>
          <w:sz w:val="24"/>
          <w:szCs w:val="24"/>
          <w:lang w:eastAsia="pl-PL"/>
        </w:rPr>
      </w:pPr>
      <w:r w:rsidRPr="00E141D2">
        <w:rPr>
          <w:rFonts w:ascii="Verdana" w:hAnsi="Verdana"/>
          <w:sz w:val="24"/>
          <w:szCs w:val="24"/>
          <w:lang w:eastAsia="pl-PL"/>
        </w:rPr>
        <w:t xml:space="preserve">Opracowanie wytycznych dotyczących szczególnych potrzeb studenta </w:t>
      </w:r>
      <w:r w:rsidR="001E7DE7">
        <w:rPr>
          <w:rFonts w:ascii="Verdana" w:hAnsi="Verdana"/>
          <w:sz w:val="24"/>
          <w:szCs w:val="24"/>
          <w:lang w:eastAsia="pl-PL"/>
        </w:rPr>
        <w:t xml:space="preserve"> dla Personelu Uczelni;</w:t>
      </w:r>
    </w:p>
    <w:p w14:paraId="2A2A95F7" w14:textId="6E917AED" w:rsidR="00E334C6" w:rsidRPr="00E141D2" w:rsidRDefault="00E334C6" w:rsidP="006A73B0">
      <w:pPr>
        <w:pStyle w:val="Akapitzlist"/>
        <w:numPr>
          <w:ilvl w:val="0"/>
          <w:numId w:val="23"/>
        </w:numPr>
        <w:tabs>
          <w:tab w:val="left" w:pos="1134"/>
        </w:tabs>
        <w:spacing w:before="120" w:after="0" w:line="360" w:lineRule="auto"/>
        <w:ind w:leftChars="0" w:left="993" w:firstLineChars="0"/>
        <w:jc w:val="both"/>
        <w:rPr>
          <w:rFonts w:ascii="Verdana" w:hAnsi="Verdana"/>
          <w:sz w:val="24"/>
          <w:szCs w:val="24"/>
          <w:lang w:eastAsia="pl-PL"/>
        </w:rPr>
      </w:pPr>
      <w:r w:rsidRPr="00E141D2">
        <w:rPr>
          <w:rFonts w:ascii="Verdana" w:hAnsi="Verdana"/>
          <w:sz w:val="24"/>
          <w:szCs w:val="24"/>
          <w:lang w:eastAsia="pl-PL"/>
        </w:rPr>
        <w:lastRenderedPageBreak/>
        <w:t>Prowadzenie konsultacji dla Personelu Uczelni dotyczących</w:t>
      </w:r>
      <w:r w:rsidR="009213DC">
        <w:rPr>
          <w:rFonts w:ascii="Verdana" w:hAnsi="Verdana"/>
          <w:sz w:val="24"/>
          <w:szCs w:val="24"/>
          <w:lang w:eastAsia="pl-PL"/>
        </w:rPr>
        <w:t xml:space="preserve"> </w:t>
      </w:r>
      <w:r w:rsidR="009213DC">
        <w:rPr>
          <w:rFonts w:ascii="Verdana" w:hAnsi="Verdana"/>
          <w:sz w:val="24"/>
          <w:szCs w:val="24"/>
          <w:lang w:eastAsia="pl-PL"/>
        </w:rPr>
        <w:br/>
        <w:t>szczególnych potrzeb studenta</w:t>
      </w:r>
      <w:r w:rsidRPr="00E141D2">
        <w:rPr>
          <w:rFonts w:ascii="Verdana" w:hAnsi="Verdana"/>
          <w:sz w:val="24"/>
          <w:szCs w:val="24"/>
          <w:lang w:eastAsia="pl-PL"/>
        </w:rPr>
        <w:t>;</w:t>
      </w:r>
    </w:p>
    <w:p w14:paraId="3EC7E120" w14:textId="77777777" w:rsidR="00E334C6" w:rsidRPr="00E141D2" w:rsidRDefault="00E334C6" w:rsidP="006A73B0">
      <w:pPr>
        <w:pStyle w:val="Akapitzlist"/>
        <w:numPr>
          <w:ilvl w:val="0"/>
          <w:numId w:val="23"/>
        </w:numPr>
        <w:tabs>
          <w:tab w:val="left" w:pos="1134"/>
        </w:tabs>
        <w:spacing w:before="120" w:after="0" w:line="360" w:lineRule="auto"/>
        <w:ind w:leftChars="0" w:left="993" w:firstLineChars="0"/>
        <w:jc w:val="both"/>
        <w:rPr>
          <w:rFonts w:ascii="Verdana" w:hAnsi="Verdana"/>
          <w:sz w:val="24"/>
          <w:szCs w:val="24"/>
          <w:lang w:eastAsia="pl-PL"/>
        </w:rPr>
      </w:pPr>
      <w:r w:rsidRPr="00E141D2">
        <w:rPr>
          <w:rFonts w:ascii="Verdana" w:hAnsi="Verdana"/>
          <w:sz w:val="24"/>
          <w:szCs w:val="24"/>
          <w:lang w:eastAsia="pl-PL"/>
        </w:rPr>
        <w:t>Podnoszenie kwalifikacji pracowników DDO przez udział w szkoleniach;</w:t>
      </w:r>
    </w:p>
    <w:p w14:paraId="15144B8A" w14:textId="77777777" w:rsidR="00E334C6" w:rsidRPr="00E141D2" w:rsidRDefault="00E334C6" w:rsidP="006A73B0">
      <w:pPr>
        <w:pStyle w:val="Akapitzlist"/>
        <w:numPr>
          <w:ilvl w:val="0"/>
          <w:numId w:val="23"/>
        </w:numPr>
        <w:tabs>
          <w:tab w:val="left" w:pos="1134"/>
        </w:tabs>
        <w:spacing w:before="120" w:after="0" w:line="360" w:lineRule="auto"/>
        <w:ind w:leftChars="0" w:left="993" w:firstLineChars="0"/>
        <w:jc w:val="both"/>
        <w:rPr>
          <w:rFonts w:ascii="Verdana" w:hAnsi="Verdana"/>
          <w:sz w:val="24"/>
          <w:szCs w:val="24"/>
          <w:lang w:eastAsia="pl-PL"/>
        </w:rPr>
      </w:pPr>
      <w:r w:rsidRPr="00E141D2">
        <w:rPr>
          <w:rFonts w:ascii="Verdana" w:hAnsi="Verdana"/>
          <w:sz w:val="24"/>
          <w:szCs w:val="24"/>
          <w:lang w:eastAsia="pl-PL"/>
        </w:rPr>
        <w:t>Udział kadry DDO w konferencjach, seminariach, warsztatach;</w:t>
      </w:r>
    </w:p>
    <w:p w14:paraId="46A2A87A" w14:textId="465ACD04" w:rsidR="00E13DCC" w:rsidRDefault="00E334C6" w:rsidP="006A73B0">
      <w:pPr>
        <w:pStyle w:val="Akapitzlist"/>
        <w:keepNext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0" w:line="360" w:lineRule="auto"/>
        <w:ind w:leftChars="0" w:left="993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  <w:lang w:eastAsia="pl-PL"/>
        </w:rPr>
        <w:t>Organizacja konferencji, seminariów, warsztatów na Uczelni.</w:t>
      </w:r>
    </w:p>
    <w:p w14:paraId="692624C3" w14:textId="535BEDCF" w:rsidR="00E334C6" w:rsidRPr="00E141D2" w:rsidRDefault="00113A74" w:rsidP="006A73B0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0" w:line="360" w:lineRule="auto"/>
        <w:ind w:leftChars="0" w:left="142" w:firstLineChars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E334C6" w:rsidRPr="00E141D2">
        <w:rPr>
          <w:rFonts w:ascii="Verdana" w:hAnsi="Verdana"/>
          <w:sz w:val="24"/>
          <w:szCs w:val="24"/>
        </w:rPr>
        <w:t>. DDO potwierdza uprawnienia Osobom ze Szczególnymi Potrzebami</w:t>
      </w:r>
      <w:r w:rsidR="00F35B02">
        <w:rPr>
          <w:rFonts w:ascii="Verdana" w:hAnsi="Verdana"/>
          <w:sz w:val="24"/>
          <w:szCs w:val="24"/>
        </w:rPr>
        <w:t xml:space="preserve"> (</w:t>
      </w:r>
      <w:r w:rsidR="00E334C6" w:rsidRPr="00E141D2">
        <w:rPr>
          <w:rFonts w:ascii="Verdana" w:hAnsi="Verdana"/>
          <w:sz w:val="24"/>
          <w:szCs w:val="24"/>
        </w:rPr>
        <w:t>w tym Osobom z Niepełnosprawnościami</w:t>
      </w:r>
      <w:r w:rsidR="00F35B02">
        <w:rPr>
          <w:rFonts w:ascii="Verdana" w:hAnsi="Verdana"/>
          <w:sz w:val="24"/>
          <w:szCs w:val="24"/>
        </w:rPr>
        <w:t>)</w:t>
      </w:r>
      <w:r w:rsidR="00E334C6" w:rsidRPr="00E141D2">
        <w:rPr>
          <w:rFonts w:ascii="Verdana" w:hAnsi="Verdana"/>
          <w:sz w:val="24"/>
          <w:szCs w:val="24"/>
        </w:rPr>
        <w:t xml:space="preserve"> oraz </w:t>
      </w:r>
      <w:r w:rsidR="00586644">
        <w:rPr>
          <w:rFonts w:ascii="Verdana" w:hAnsi="Verdana"/>
          <w:sz w:val="24"/>
          <w:szCs w:val="24"/>
        </w:rPr>
        <w:t>opiniuje przyznanie</w:t>
      </w:r>
      <w:r w:rsidR="00E334C6" w:rsidRPr="00E141D2">
        <w:rPr>
          <w:rFonts w:ascii="Verdana" w:hAnsi="Verdana"/>
          <w:sz w:val="24"/>
          <w:szCs w:val="24"/>
        </w:rPr>
        <w:t xml:space="preserve"> usług wynikając</w:t>
      </w:r>
      <w:r w:rsidR="00586644">
        <w:rPr>
          <w:rFonts w:ascii="Verdana" w:hAnsi="Verdana"/>
          <w:sz w:val="24"/>
          <w:szCs w:val="24"/>
        </w:rPr>
        <w:t>ych</w:t>
      </w:r>
      <w:r w:rsidR="00E334C6" w:rsidRPr="00E141D2">
        <w:rPr>
          <w:rFonts w:ascii="Verdana" w:hAnsi="Verdana"/>
          <w:sz w:val="24"/>
          <w:szCs w:val="24"/>
        </w:rPr>
        <w:t xml:space="preserve"> z tych uprawnień, w tym:</w:t>
      </w:r>
    </w:p>
    <w:p w14:paraId="775D41E0" w14:textId="77777777" w:rsidR="00E334C6" w:rsidRPr="00E141D2" w:rsidRDefault="00E334C6" w:rsidP="006A73B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>Zapewnienie wsparcia miękkiego, w tym psychologicznego;</w:t>
      </w:r>
    </w:p>
    <w:p w14:paraId="4FB523F0" w14:textId="77777777" w:rsidR="00E334C6" w:rsidRPr="00E141D2" w:rsidRDefault="00E334C6" w:rsidP="006A73B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>Zapewnienie dostępności procesu dydaktycznego;</w:t>
      </w:r>
    </w:p>
    <w:p w14:paraId="733087E0" w14:textId="2E972F2D" w:rsidR="00E334C6" w:rsidRPr="00E141D2" w:rsidRDefault="00E334C6" w:rsidP="006A73B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>Zapewnienie usług asystentów  edukacyjnych;</w:t>
      </w:r>
    </w:p>
    <w:p w14:paraId="27D9867A" w14:textId="77777777" w:rsidR="00E334C6" w:rsidRPr="00E141D2" w:rsidRDefault="00E334C6" w:rsidP="006A73B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>Zapewnienie adaptacji materiałów dydaktycznych;</w:t>
      </w:r>
    </w:p>
    <w:p w14:paraId="5F08B196" w14:textId="77777777" w:rsidR="00E334C6" w:rsidRPr="00E141D2" w:rsidRDefault="00E334C6" w:rsidP="006A73B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>Zapewnienie dostępności nauki języków obcych;</w:t>
      </w:r>
    </w:p>
    <w:p w14:paraId="50CC7EAD" w14:textId="08BEFE56" w:rsidR="00586644" w:rsidRPr="00E141D2" w:rsidRDefault="00E334C6" w:rsidP="006A73B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>Zapewnienie dostępności zajęć wychowania fizycznego;</w:t>
      </w:r>
    </w:p>
    <w:p w14:paraId="2392607E" w14:textId="720BE274" w:rsidR="00E334C6" w:rsidRPr="00586644" w:rsidRDefault="00E334C6" w:rsidP="006A73B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firstLineChars="0"/>
        <w:jc w:val="both"/>
        <w:rPr>
          <w:rFonts w:ascii="Verdana" w:hAnsi="Verdana"/>
          <w:sz w:val="24"/>
          <w:szCs w:val="24"/>
        </w:rPr>
      </w:pPr>
      <w:r w:rsidRPr="001E5AD9">
        <w:rPr>
          <w:rFonts w:ascii="Verdana" w:hAnsi="Verdana"/>
          <w:sz w:val="24"/>
          <w:szCs w:val="24"/>
        </w:rPr>
        <w:t>Zapewnienie dostępu do technologii wspomagających</w:t>
      </w:r>
      <w:r w:rsidR="004A1253" w:rsidRPr="001E5AD9">
        <w:rPr>
          <w:rFonts w:ascii="Verdana" w:hAnsi="Verdana"/>
          <w:sz w:val="24"/>
          <w:szCs w:val="24"/>
        </w:rPr>
        <w:t xml:space="preserve"> (</w:t>
      </w:r>
      <w:r w:rsidRPr="001E5AD9">
        <w:rPr>
          <w:rFonts w:ascii="Verdana" w:hAnsi="Verdana"/>
          <w:sz w:val="24"/>
          <w:szCs w:val="24"/>
        </w:rPr>
        <w:t xml:space="preserve">ang. </w:t>
      </w:r>
      <w:proofErr w:type="spellStart"/>
      <w:r w:rsidRPr="001E5AD9">
        <w:rPr>
          <w:rFonts w:ascii="Verdana" w:hAnsi="Verdana"/>
          <w:sz w:val="24"/>
          <w:szCs w:val="24"/>
        </w:rPr>
        <w:t>assistive</w:t>
      </w:r>
      <w:proofErr w:type="spellEnd"/>
      <w:r w:rsidRPr="001E5AD9">
        <w:rPr>
          <w:rFonts w:ascii="Verdana" w:hAnsi="Verdana"/>
          <w:sz w:val="24"/>
          <w:szCs w:val="24"/>
        </w:rPr>
        <w:t xml:space="preserve"> </w:t>
      </w:r>
      <w:proofErr w:type="spellStart"/>
      <w:r w:rsidRPr="001E5AD9">
        <w:rPr>
          <w:rFonts w:ascii="Verdana" w:hAnsi="Verdana"/>
          <w:sz w:val="24"/>
          <w:szCs w:val="24"/>
        </w:rPr>
        <w:t>technologies</w:t>
      </w:r>
      <w:proofErr w:type="spellEnd"/>
      <w:r w:rsidR="00DB636A" w:rsidRPr="001E5AD9">
        <w:rPr>
          <w:rFonts w:ascii="Verdana" w:hAnsi="Verdana"/>
          <w:sz w:val="24"/>
          <w:szCs w:val="24"/>
        </w:rPr>
        <w:t>)</w:t>
      </w:r>
      <w:r w:rsidRPr="001E5AD9">
        <w:rPr>
          <w:rFonts w:ascii="Verdana" w:hAnsi="Verdana"/>
          <w:sz w:val="24"/>
          <w:szCs w:val="24"/>
        </w:rPr>
        <w:t>, w tym zapewnienie dostępu do</w:t>
      </w:r>
      <w:r w:rsidR="00932BD2" w:rsidRPr="001E5AD9">
        <w:rPr>
          <w:rFonts w:ascii="Verdana" w:hAnsi="Verdana"/>
          <w:sz w:val="24"/>
          <w:szCs w:val="24"/>
        </w:rPr>
        <w:t xml:space="preserve"> </w:t>
      </w:r>
      <w:r w:rsidR="004A1253" w:rsidRPr="001E5AD9">
        <w:rPr>
          <w:rFonts w:ascii="Verdana" w:hAnsi="Verdana"/>
          <w:sz w:val="24"/>
          <w:szCs w:val="24"/>
        </w:rPr>
        <w:t>s</w:t>
      </w:r>
      <w:r w:rsidRPr="001E5AD9">
        <w:rPr>
          <w:rFonts w:ascii="Verdana" w:hAnsi="Verdana"/>
          <w:sz w:val="24"/>
          <w:szCs w:val="24"/>
        </w:rPr>
        <w:t>przętu w ramach Wypożyczalni Sprzętu;</w:t>
      </w:r>
    </w:p>
    <w:p w14:paraId="418C8F06" w14:textId="1BC2F2F5" w:rsidR="00E334C6" w:rsidRPr="00E141D2" w:rsidRDefault="00E334C6" w:rsidP="006A73B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 xml:space="preserve">Zapewnienie dostępności procesu weryfikacji efektów uczenia się </w:t>
      </w:r>
      <w:r w:rsidR="00DB636A">
        <w:rPr>
          <w:rFonts w:ascii="Verdana" w:hAnsi="Verdana"/>
          <w:sz w:val="24"/>
          <w:szCs w:val="24"/>
        </w:rPr>
        <w:t>(</w:t>
      </w:r>
      <w:r w:rsidRPr="00E141D2">
        <w:rPr>
          <w:rFonts w:ascii="Verdana" w:hAnsi="Verdana"/>
          <w:sz w:val="24"/>
          <w:szCs w:val="24"/>
        </w:rPr>
        <w:t>dostępna forma, odpowiednia organizacja itp.</w:t>
      </w:r>
      <w:r w:rsidR="00DB636A">
        <w:rPr>
          <w:rFonts w:ascii="Verdana" w:hAnsi="Verdana"/>
          <w:sz w:val="24"/>
          <w:szCs w:val="24"/>
        </w:rPr>
        <w:t>)</w:t>
      </w:r>
      <w:r w:rsidRPr="00E141D2">
        <w:rPr>
          <w:rFonts w:ascii="Verdana" w:hAnsi="Verdana"/>
          <w:sz w:val="24"/>
          <w:szCs w:val="24"/>
        </w:rPr>
        <w:t>;</w:t>
      </w:r>
    </w:p>
    <w:p w14:paraId="4857BD6F" w14:textId="77777777" w:rsidR="00E334C6" w:rsidRPr="00E141D2" w:rsidRDefault="00E334C6" w:rsidP="006A73B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>Zapewnienie dostępności procesu rekrutacji na studia;</w:t>
      </w:r>
    </w:p>
    <w:p w14:paraId="690B2683" w14:textId="77777777" w:rsidR="00E334C6" w:rsidRPr="00E141D2" w:rsidRDefault="00E334C6" w:rsidP="006A73B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>Zapewnienie dostępności prowadzenia działalności naukowej;</w:t>
      </w:r>
    </w:p>
    <w:p w14:paraId="6BD14B99" w14:textId="1E7CB514" w:rsidR="00E334C6" w:rsidRPr="00E141D2" w:rsidRDefault="00E334C6" w:rsidP="006A73B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>Zapewnienie wsparcia w otrzymaniu pokoju w domach studenckich;</w:t>
      </w:r>
    </w:p>
    <w:p w14:paraId="574E2EE2" w14:textId="77777777" w:rsidR="00E334C6" w:rsidRPr="00E141D2" w:rsidRDefault="00E334C6" w:rsidP="006A73B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>Zapewnienie wsparcia dotyczącego transportu;</w:t>
      </w:r>
    </w:p>
    <w:p w14:paraId="6D696925" w14:textId="15253EFE" w:rsidR="00E334C6" w:rsidRPr="00E141D2" w:rsidRDefault="00E334C6" w:rsidP="006A73B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>Zapewnienie szczególnych usług wsparcia dla osób głuchych i</w:t>
      </w:r>
      <w:r w:rsidR="004A1253">
        <w:rPr>
          <w:rFonts w:ascii="Verdana" w:hAnsi="Verdana"/>
          <w:sz w:val="24"/>
          <w:szCs w:val="24"/>
        </w:rPr>
        <w:t> </w:t>
      </w:r>
      <w:r w:rsidRPr="00E141D2">
        <w:rPr>
          <w:rFonts w:ascii="Verdana" w:hAnsi="Verdana"/>
          <w:sz w:val="24"/>
          <w:szCs w:val="24"/>
        </w:rPr>
        <w:t>słabosłyszących;</w:t>
      </w:r>
    </w:p>
    <w:p w14:paraId="7FF3907F" w14:textId="0EE1DAEE" w:rsidR="00E334C6" w:rsidRPr="00E141D2" w:rsidRDefault="00E334C6" w:rsidP="006A73B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>Zapewnienie szczególnych usług wsparcia dla osób niewidomych i</w:t>
      </w:r>
      <w:r w:rsidR="004A1253">
        <w:rPr>
          <w:rFonts w:ascii="Verdana" w:hAnsi="Verdana"/>
          <w:sz w:val="24"/>
          <w:szCs w:val="24"/>
        </w:rPr>
        <w:t> </w:t>
      </w:r>
      <w:r w:rsidRPr="00E141D2">
        <w:rPr>
          <w:rFonts w:ascii="Verdana" w:hAnsi="Verdana"/>
          <w:sz w:val="24"/>
          <w:szCs w:val="24"/>
        </w:rPr>
        <w:t>słabowidzących;</w:t>
      </w:r>
    </w:p>
    <w:p w14:paraId="3DFB533F" w14:textId="77777777" w:rsidR="00E334C6" w:rsidRPr="00E141D2" w:rsidRDefault="00E334C6" w:rsidP="006A73B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>Zapewnienie szczególnych usług wsparcia dla osób w spektrum;</w:t>
      </w:r>
    </w:p>
    <w:p w14:paraId="6DB55C25" w14:textId="6BE90501" w:rsidR="00E334C6" w:rsidRPr="00E141D2" w:rsidRDefault="00E334C6" w:rsidP="006A73B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 xml:space="preserve">Zapewnienie szczególnych usług wsparcia dla osób </w:t>
      </w:r>
      <w:proofErr w:type="spellStart"/>
      <w:r w:rsidRPr="00E141D2">
        <w:rPr>
          <w:rFonts w:ascii="Verdana" w:hAnsi="Verdana"/>
          <w:sz w:val="24"/>
          <w:szCs w:val="24"/>
        </w:rPr>
        <w:t>transpłciowych</w:t>
      </w:r>
      <w:proofErr w:type="spellEnd"/>
      <w:r w:rsidRPr="00E141D2">
        <w:rPr>
          <w:rFonts w:ascii="Verdana" w:hAnsi="Verdana"/>
          <w:sz w:val="24"/>
          <w:szCs w:val="24"/>
        </w:rPr>
        <w:t xml:space="preserve"> oraz osób w procesie </w:t>
      </w:r>
      <w:proofErr w:type="spellStart"/>
      <w:r w:rsidRPr="00E141D2">
        <w:rPr>
          <w:rFonts w:ascii="Verdana" w:hAnsi="Verdana"/>
          <w:sz w:val="24"/>
          <w:szCs w:val="24"/>
        </w:rPr>
        <w:t>tranzycji</w:t>
      </w:r>
      <w:proofErr w:type="spellEnd"/>
      <w:r w:rsidRPr="00E141D2">
        <w:rPr>
          <w:rFonts w:ascii="Verdana" w:hAnsi="Verdana"/>
          <w:sz w:val="24"/>
          <w:szCs w:val="24"/>
        </w:rPr>
        <w:t xml:space="preserve"> płci;</w:t>
      </w:r>
    </w:p>
    <w:p w14:paraId="619CE37C" w14:textId="4FC62629" w:rsidR="00E334C6" w:rsidRPr="00E141D2" w:rsidRDefault="00E334C6" w:rsidP="006A73B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lastRenderedPageBreak/>
        <w:t>Zapewnienie szczególnych uprawnień i usług wsparcia dla osób z</w:t>
      </w:r>
      <w:r w:rsidR="004A1253">
        <w:rPr>
          <w:rFonts w:ascii="Verdana" w:hAnsi="Verdana"/>
          <w:sz w:val="24"/>
          <w:szCs w:val="24"/>
        </w:rPr>
        <w:t> </w:t>
      </w:r>
      <w:r w:rsidRPr="00E141D2">
        <w:rPr>
          <w:rFonts w:ascii="Verdana" w:hAnsi="Verdana"/>
          <w:sz w:val="24"/>
          <w:szCs w:val="24"/>
        </w:rPr>
        <w:t>otoczenia Uczelni;</w:t>
      </w:r>
    </w:p>
    <w:p w14:paraId="5AD0098D" w14:textId="5AF7CA8C" w:rsidR="00E334C6" w:rsidRPr="00E141D2" w:rsidRDefault="00E334C6" w:rsidP="006A73B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after="0" w:line="360" w:lineRule="auto"/>
        <w:ind w:leftChars="0" w:firstLineChars="0"/>
        <w:jc w:val="both"/>
        <w:rPr>
          <w:rFonts w:ascii="Verdana" w:hAnsi="Verdana"/>
          <w:sz w:val="24"/>
          <w:szCs w:val="24"/>
        </w:rPr>
      </w:pPr>
      <w:r w:rsidRPr="00E141D2">
        <w:rPr>
          <w:rFonts w:ascii="Verdana" w:hAnsi="Verdana"/>
          <w:sz w:val="24"/>
          <w:szCs w:val="24"/>
        </w:rPr>
        <w:t xml:space="preserve">Zapewnienie innych niezbędnych uprawnień i usług – zgodnie </w:t>
      </w:r>
      <w:r w:rsidR="004A1253" w:rsidRPr="00E141D2">
        <w:rPr>
          <w:rFonts w:ascii="Verdana" w:hAnsi="Verdana"/>
          <w:sz w:val="24"/>
          <w:szCs w:val="24"/>
        </w:rPr>
        <w:t>z</w:t>
      </w:r>
      <w:r w:rsidR="004A1253">
        <w:rPr>
          <w:rFonts w:ascii="Verdana" w:hAnsi="Verdana"/>
          <w:sz w:val="24"/>
          <w:szCs w:val="24"/>
        </w:rPr>
        <w:t> </w:t>
      </w:r>
      <w:r w:rsidRPr="00E141D2">
        <w:rPr>
          <w:rFonts w:ascii="Verdana" w:hAnsi="Verdana"/>
          <w:sz w:val="24"/>
          <w:szCs w:val="24"/>
        </w:rPr>
        <w:t>potrzebami.</w:t>
      </w:r>
    </w:p>
    <w:p w14:paraId="61E63DC6" w14:textId="025947E3" w:rsidR="00B90683" w:rsidRDefault="00E334C6" w:rsidP="006A73B0">
      <w:pPr>
        <w:tabs>
          <w:tab w:val="left" w:pos="548"/>
        </w:tabs>
        <w:suppressAutoHyphens/>
        <w:spacing w:before="480" w:after="24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Verdana" w:hAnsi="Verdana" w:cs="Calibri"/>
          <w:position w:val="-1"/>
          <w:sz w:val="24"/>
          <w:szCs w:val="24"/>
        </w:rPr>
      </w:pPr>
      <w:r w:rsidRPr="00E334C6">
        <w:rPr>
          <w:rFonts w:ascii="Verdana" w:hAnsi="Verdana" w:cs="Calibri"/>
          <w:position w:val="-1"/>
          <w:sz w:val="24"/>
          <w:szCs w:val="24"/>
        </w:rPr>
        <w:t>Szczegółowy opis uprawnień i usług, o których mowa w ust.</w:t>
      </w:r>
      <w:r w:rsidR="00B90683">
        <w:rPr>
          <w:rFonts w:ascii="Verdana" w:hAnsi="Verdana" w:cs="Calibri"/>
          <w:position w:val="-1"/>
          <w:sz w:val="24"/>
          <w:szCs w:val="24"/>
        </w:rPr>
        <w:t>5</w:t>
      </w:r>
      <w:r w:rsidRPr="00E334C6">
        <w:rPr>
          <w:rFonts w:ascii="Verdana" w:hAnsi="Verdana" w:cs="Calibri"/>
          <w:position w:val="-1"/>
          <w:sz w:val="24"/>
          <w:szCs w:val="24"/>
        </w:rPr>
        <w:t xml:space="preserve"> lit. a - </w:t>
      </w:r>
      <w:r w:rsidR="00586644">
        <w:rPr>
          <w:rFonts w:ascii="Verdana" w:hAnsi="Verdana" w:cs="Calibri"/>
          <w:position w:val="-1"/>
          <w:sz w:val="24"/>
          <w:szCs w:val="24"/>
        </w:rPr>
        <w:t>r</w:t>
      </w:r>
      <w:r w:rsidRPr="00E334C6">
        <w:rPr>
          <w:rFonts w:ascii="Verdana" w:hAnsi="Verdana" w:cs="Calibri"/>
          <w:position w:val="-1"/>
          <w:sz w:val="24"/>
          <w:szCs w:val="24"/>
        </w:rPr>
        <w:t>, znajduje się w Załączniku nr 1.</w:t>
      </w:r>
    </w:p>
    <w:p w14:paraId="7A0B4993" w14:textId="2A2B9390" w:rsidR="00E334C6" w:rsidRPr="00B90683" w:rsidRDefault="00E334C6" w:rsidP="00B90683">
      <w:pPr>
        <w:tabs>
          <w:tab w:val="left" w:pos="548"/>
        </w:tabs>
        <w:suppressAutoHyphens/>
        <w:spacing w:before="480" w:after="240" w:line="360" w:lineRule="auto"/>
        <w:ind w:leftChars="-1" w:left="1" w:hangingChars="1" w:hanging="3"/>
        <w:textDirection w:val="btLr"/>
        <w:textAlignment w:val="top"/>
        <w:outlineLvl w:val="0"/>
        <w:rPr>
          <w:rFonts w:ascii="Verdana" w:eastAsia="Verdana" w:hAnsi="Verdana" w:cs="Verdana"/>
          <w:b/>
          <w:color w:val="000000"/>
          <w:position w:val="-1"/>
          <w:sz w:val="28"/>
          <w:szCs w:val="28"/>
        </w:rPr>
      </w:pPr>
      <w:bookmarkStart w:id="3" w:name="_Hlk128245237"/>
      <w:r w:rsidRPr="00B90683">
        <w:rPr>
          <w:rFonts w:ascii="Verdana" w:eastAsia="Verdana" w:hAnsi="Verdana" w:cs="Verdana"/>
          <w:b/>
          <w:color w:val="000000"/>
          <w:position w:val="-1"/>
          <w:sz w:val="28"/>
          <w:szCs w:val="28"/>
        </w:rPr>
        <w:t xml:space="preserve">§ </w:t>
      </w:r>
      <w:r w:rsidRPr="00B90683">
        <w:rPr>
          <w:rFonts w:ascii="Verdana" w:eastAsia="Verdana" w:hAnsi="Verdana" w:cs="Verdana"/>
          <w:b/>
          <w:position w:val="-1"/>
          <w:sz w:val="28"/>
          <w:szCs w:val="28"/>
        </w:rPr>
        <w:t>4</w:t>
      </w:r>
      <w:bookmarkEnd w:id="3"/>
      <w:r w:rsidR="00932BD2" w:rsidRPr="00B90683">
        <w:rPr>
          <w:rFonts w:ascii="Verdana" w:eastAsia="Verdana" w:hAnsi="Verdana" w:cs="Verdana"/>
          <w:b/>
          <w:color w:val="000000"/>
          <w:position w:val="-1"/>
          <w:sz w:val="28"/>
          <w:szCs w:val="28"/>
        </w:rPr>
        <w:t xml:space="preserve"> </w:t>
      </w:r>
      <w:r w:rsidRPr="00B90683">
        <w:rPr>
          <w:rFonts w:ascii="Verdana" w:eastAsia="Verdana" w:hAnsi="Verdana" w:cs="Verdana"/>
          <w:b/>
          <w:color w:val="000000"/>
          <w:position w:val="-1"/>
          <w:sz w:val="28"/>
          <w:szCs w:val="28"/>
        </w:rPr>
        <w:br/>
      </w:r>
      <w:r w:rsidRPr="00B90683">
        <w:rPr>
          <w:rFonts w:ascii="Verdana" w:hAnsi="Verdana" w:cs="Arial"/>
          <w:b/>
          <w:position w:val="-1"/>
          <w:sz w:val="28"/>
          <w:szCs w:val="28"/>
        </w:rPr>
        <w:t>Zgłaszanie i określanie szczególnych potrzeb</w:t>
      </w:r>
    </w:p>
    <w:p w14:paraId="1E128710" w14:textId="5567327E" w:rsidR="00371DA8" w:rsidRDefault="00371DA8" w:rsidP="006A73B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hanging="142"/>
        <w:jc w:val="both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ab/>
        <w:t xml:space="preserve">1. </w:t>
      </w:r>
      <w:r w:rsidR="00E334C6" w:rsidRPr="00371DA8">
        <w:rPr>
          <w:rFonts w:ascii="Verdana" w:hAnsi="Verdana" w:cs="Arial"/>
          <w:color w:val="000000"/>
          <w:sz w:val="24"/>
          <w:szCs w:val="24"/>
        </w:rPr>
        <w:t>Zgłaszanie szczególnych potrzeb</w:t>
      </w:r>
      <w:r w:rsidR="00E334C6" w:rsidRPr="00371DA8">
        <w:rPr>
          <w:rFonts w:ascii="Verdana" w:hAnsi="Verdana" w:cs="Arial"/>
          <w:sz w:val="24"/>
          <w:szCs w:val="24"/>
        </w:rPr>
        <w:t xml:space="preserve"> osób potrzebujących</w:t>
      </w:r>
      <w:r w:rsidR="00C2217B">
        <w:rPr>
          <w:rFonts w:ascii="Verdana" w:hAnsi="Verdana" w:cs="Arial"/>
          <w:sz w:val="24"/>
          <w:szCs w:val="24"/>
        </w:rPr>
        <w:t xml:space="preserve"> </w:t>
      </w:r>
      <w:r w:rsidR="00E334C6" w:rsidRPr="00371DA8">
        <w:rPr>
          <w:rFonts w:ascii="Verdana" w:hAnsi="Verdana" w:cs="Arial"/>
          <w:sz w:val="24"/>
          <w:szCs w:val="24"/>
        </w:rPr>
        <w:t>wsparcia</w:t>
      </w:r>
      <w:r>
        <w:rPr>
          <w:rFonts w:ascii="Verdana" w:hAnsi="Verdana" w:cs="Arial"/>
          <w:sz w:val="24"/>
          <w:szCs w:val="24"/>
        </w:rPr>
        <w:t xml:space="preserve"> </w:t>
      </w:r>
      <w:r w:rsidR="00E334C6" w:rsidRPr="00371DA8">
        <w:rPr>
          <w:rFonts w:ascii="Verdana" w:hAnsi="Verdana" w:cs="Arial"/>
          <w:sz w:val="24"/>
          <w:szCs w:val="24"/>
        </w:rPr>
        <w:t>n</w:t>
      </w:r>
      <w:r w:rsidR="00E334C6" w:rsidRPr="00371DA8">
        <w:rPr>
          <w:rFonts w:ascii="Verdana" w:hAnsi="Verdana" w:cs="Arial"/>
          <w:color w:val="000000"/>
          <w:sz w:val="24"/>
          <w:szCs w:val="24"/>
        </w:rPr>
        <w:t>astępować może:</w:t>
      </w:r>
    </w:p>
    <w:p w14:paraId="47D431A0" w14:textId="77777777" w:rsidR="00371DA8" w:rsidRDefault="00371DA8" w:rsidP="00B9068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709" w:firstLineChars="0" w:hanging="425"/>
        <w:jc w:val="both"/>
        <w:rPr>
          <w:rFonts w:ascii="Verdana" w:hAnsi="Verdana" w:cs="Arial"/>
          <w:color w:val="000000"/>
          <w:sz w:val="24"/>
          <w:szCs w:val="24"/>
        </w:rPr>
      </w:pPr>
      <w:r w:rsidRPr="00371DA8">
        <w:rPr>
          <w:rFonts w:ascii="Verdana" w:hAnsi="Verdana" w:cs="Arial"/>
          <w:color w:val="000000"/>
          <w:sz w:val="24"/>
          <w:szCs w:val="24"/>
        </w:rPr>
        <w:t>Podczas rejestracji bezpośrednio u pracownika DDO;</w:t>
      </w:r>
    </w:p>
    <w:p w14:paraId="3280A589" w14:textId="77777777" w:rsidR="00371DA8" w:rsidRPr="00371DA8" w:rsidRDefault="00371DA8" w:rsidP="00B9068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709" w:firstLineChars="0" w:hanging="425"/>
        <w:jc w:val="both"/>
        <w:rPr>
          <w:rFonts w:ascii="Verdana" w:hAnsi="Verdana" w:cs="Arial"/>
          <w:color w:val="000000"/>
          <w:sz w:val="24"/>
          <w:szCs w:val="24"/>
        </w:rPr>
      </w:pPr>
      <w:r w:rsidRPr="00371DA8">
        <w:rPr>
          <w:rFonts w:ascii="Verdana" w:hAnsi="Verdana" w:cs="Arial"/>
          <w:color w:val="000000"/>
          <w:sz w:val="24"/>
          <w:szCs w:val="24"/>
        </w:rPr>
        <w:t>Przy aktualizacji informacji posiadanych już przez DDO;</w:t>
      </w:r>
    </w:p>
    <w:p w14:paraId="0C5B4D84" w14:textId="1D61130C" w:rsidR="00371DA8" w:rsidRPr="00371DA8" w:rsidRDefault="00371DA8" w:rsidP="00B90683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709" w:firstLineChars="0" w:hanging="425"/>
        <w:jc w:val="both"/>
        <w:rPr>
          <w:rFonts w:ascii="Verdana" w:hAnsi="Verdana" w:cs="Arial"/>
          <w:color w:val="000000"/>
          <w:sz w:val="24"/>
          <w:szCs w:val="24"/>
        </w:rPr>
      </w:pPr>
      <w:r w:rsidRPr="00371DA8">
        <w:rPr>
          <w:rFonts w:ascii="Verdana" w:hAnsi="Verdana" w:cs="Arial"/>
          <w:color w:val="000000"/>
          <w:sz w:val="24"/>
          <w:szCs w:val="24"/>
        </w:rPr>
        <w:t xml:space="preserve">W związku z rejestracją uczestników </w:t>
      </w:r>
      <w:r w:rsidR="00DB636A">
        <w:rPr>
          <w:rFonts w:ascii="Verdana" w:hAnsi="Verdana" w:cs="Arial"/>
          <w:color w:val="000000"/>
          <w:sz w:val="24"/>
          <w:szCs w:val="24"/>
        </w:rPr>
        <w:t>(</w:t>
      </w:r>
      <w:r w:rsidRPr="00371DA8">
        <w:rPr>
          <w:rFonts w:ascii="Verdana" w:hAnsi="Verdana" w:cs="Arial"/>
          <w:color w:val="000000"/>
          <w:sz w:val="24"/>
          <w:szCs w:val="24"/>
        </w:rPr>
        <w:t>w szczególności przy</w:t>
      </w:r>
      <w:r w:rsidR="00932BD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371DA8">
        <w:rPr>
          <w:rFonts w:ascii="Verdana" w:hAnsi="Verdana" w:cs="Arial"/>
          <w:color w:val="000000"/>
          <w:sz w:val="24"/>
          <w:szCs w:val="24"/>
        </w:rPr>
        <w:t>rekrutacji</w:t>
      </w:r>
      <w:r w:rsidR="00DB636A">
        <w:rPr>
          <w:rFonts w:ascii="Verdana" w:hAnsi="Verdana" w:cs="Arial"/>
          <w:color w:val="000000"/>
          <w:sz w:val="24"/>
          <w:szCs w:val="24"/>
        </w:rPr>
        <w:t>)</w:t>
      </w:r>
      <w:r w:rsidRPr="00371DA8">
        <w:rPr>
          <w:rFonts w:ascii="Verdana" w:hAnsi="Verdana" w:cs="Arial"/>
          <w:color w:val="000000"/>
          <w:sz w:val="24"/>
          <w:szCs w:val="24"/>
        </w:rPr>
        <w:t xml:space="preserve"> i w związku z zapisami na konkretne usługi </w:t>
      </w:r>
      <w:r>
        <w:rPr>
          <w:rFonts w:ascii="Verdana" w:hAnsi="Verdana" w:cs="Arial"/>
          <w:color w:val="000000"/>
          <w:sz w:val="24"/>
          <w:szCs w:val="24"/>
        </w:rPr>
        <w:t>e</w:t>
      </w:r>
      <w:r w:rsidRPr="00371DA8">
        <w:rPr>
          <w:rFonts w:ascii="Verdana" w:hAnsi="Verdana" w:cs="Arial"/>
          <w:color w:val="000000"/>
          <w:sz w:val="24"/>
          <w:szCs w:val="24"/>
        </w:rPr>
        <w:t xml:space="preserve">dukacyjne </w:t>
      </w:r>
      <w:r w:rsidR="004A1253" w:rsidRPr="00371DA8">
        <w:rPr>
          <w:rFonts w:ascii="Verdana" w:hAnsi="Verdana" w:cs="Arial"/>
          <w:color w:val="000000"/>
          <w:sz w:val="24"/>
          <w:szCs w:val="24"/>
        </w:rPr>
        <w:t>i</w:t>
      </w:r>
      <w:r w:rsidR="004A1253">
        <w:rPr>
          <w:rFonts w:ascii="Verdana" w:hAnsi="Verdana" w:cs="Arial"/>
          <w:color w:val="000000"/>
          <w:sz w:val="24"/>
          <w:szCs w:val="24"/>
        </w:rPr>
        <w:t> </w:t>
      </w:r>
      <w:r w:rsidRPr="00371DA8">
        <w:rPr>
          <w:rFonts w:ascii="Verdana" w:hAnsi="Verdana" w:cs="Arial"/>
          <w:color w:val="000000"/>
          <w:sz w:val="24"/>
          <w:szCs w:val="24"/>
        </w:rPr>
        <w:t>socjalne Uczelni, w tym dydaktyczne, biblioteczne,</w:t>
      </w:r>
      <w:r w:rsidR="00932BD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371DA8">
        <w:rPr>
          <w:rFonts w:ascii="Verdana" w:hAnsi="Verdana" w:cs="Arial"/>
          <w:color w:val="000000"/>
          <w:sz w:val="24"/>
          <w:szCs w:val="24"/>
        </w:rPr>
        <w:t>z</w:t>
      </w:r>
      <w:r w:rsidR="004A1253">
        <w:rPr>
          <w:rFonts w:ascii="Verdana" w:hAnsi="Verdana" w:cs="Arial"/>
          <w:color w:val="000000"/>
          <w:sz w:val="24"/>
          <w:szCs w:val="24"/>
        </w:rPr>
        <w:t> </w:t>
      </w:r>
      <w:r w:rsidRPr="00371DA8">
        <w:rPr>
          <w:rFonts w:ascii="Verdana" w:hAnsi="Verdana" w:cs="Arial"/>
          <w:color w:val="000000"/>
          <w:sz w:val="24"/>
          <w:szCs w:val="24"/>
        </w:rPr>
        <w:t>zapisami na kursy językowe, zajęcia wychowania fizycznego;</w:t>
      </w:r>
    </w:p>
    <w:p w14:paraId="25B98524" w14:textId="30247752" w:rsidR="00E334C6" w:rsidRPr="00371DA8" w:rsidRDefault="00371DA8" w:rsidP="006A73B0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567" w:firstLineChars="0" w:hanging="425"/>
        <w:jc w:val="both"/>
        <w:rPr>
          <w:rFonts w:ascii="Verdana" w:hAnsi="Verdana" w:cs="Arial"/>
          <w:color w:val="000000"/>
          <w:sz w:val="24"/>
          <w:szCs w:val="24"/>
        </w:rPr>
      </w:pPr>
      <w:r w:rsidRPr="00371DA8">
        <w:rPr>
          <w:rFonts w:ascii="Verdana" w:hAnsi="Verdana" w:cs="Arial"/>
          <w:color w:val="000000"/>
          <w:sz w:val="24"/>
          <w:szCs w:val="24"/>
        </w:rPr>
        <w:t>W związku z zakwaterowaniem w domach studenckich itp.</w:t>
      </w:r>
    </w:p>
    <w:p w14:paraId="593574CB" w14:textId="2FA5704B" w:rsidR="00371DA8" w:rsidRPr="00371DA8" w:rsidRDefault="00371DA8" w:rsidP="006A73B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after="0" w:line="360" w:lineRule="auto"/>
        <w:ind w:leftChars="0" w:left="284" w:firstLineChars="0" w:hanging="284"/>
        <w:jc w:val="both"/>
        <w:rPr>
          <w:rFonts w:ascii="Verdana" w:hAnsi="Verdana" w:cs="Arial"/>
          <w:color w:val="000000"/>
          <w:sz w:val="24"/>
          <w:szCs w:val="24"/>
        </w:rPr>
      </w:pPr>
      <w:r w:rsidRPr="00371DA8">
        <w:rPr>
          <w:rFonts w:ascii="Verdana" w:hAnsi="Verdana" w:cs="Arial"/>
          <w:color w:val="000000"/>
          <w:sz w:val="24"/>
          <w:szCs w:val="24"/>
        </w:rPr>
        <w:t>Rejestracja lub aktualizacja potrzeb może dotyczyć dowolnego</w:t>
      </w:r>
      <w:r w:rsidR="00932BD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371DA8">
        <w:rPr>
          <w:rFonts w:ascii="Verdana" w:hAnsi="Verdana" w:cs="Arial"/>
          <w:color w:val="000000"/>
          <w:sz w:val="24"/>
          <w:szCs w:val="24"/>
        </w:rPr>
        <w:t>zakresu szczególnych potrzeb danej osoby – wedle uznania Osoby ujawniającej swoje szczególne potrzeby.</w:t>
      </w:r>
    </w:p>
    <w:p w14:paraId="72CE6ADB" w14:textId="11CF68C8" w:rsidR="00371DA8" w:rsidRDefault="00E334C6" w:rsidP="006A73B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after="0" w:line="360" w:lineRule="auto"/>
        <w:ind w:leftChars="0" w:left="284" w:firstLineChars="0" w:hanging="284"/>
        <w:jc w:val="both"/>
        <w:rPr>
          <w:rFonts w:ascii="Verdana" w:hAnsi="Verdana" w:cs="Arial"/>
          <w:color w:val="000000"/>
          <w:sz w:val="24"/>
          <w:szCs w:val="24"/>
        </w:rPr>
      </w:pPr>
      <w:r w:rsidRPr="00371DA8">
        <w:rPr>
          <w:rFonts w:ascii="Verdana" w:hAnsi="Verdana" w:cs="Arial"/>
          <w:color w:val="000000"/>
          <w:sz w:val="24"/>
          <w:szCs w:val="24"/>
        </w:rPr>
        <w:t xml:space="preserve">Zgłoszenie potrzeb winno nastąpić z odpowiednim </w:t>
      </w:r>
      <w:r w:rsidR="00371DA8">
        <w:rPr>
          <w:rFonts w:ascii="Verdana" w:hAnsi="Verdana" w:cs="Arial"/>
          <w:color w:val="000000"/>
          <w:sz w:val="24"/>
          <w:szCs w:val="24"/>
        </w:rPr>
        <w:t>w</w:t>
      </w:r>
      <w:r w:rsidRPr="00371DA8">
        <w:rPr>
          <w:rFonts w:ascii="Verdana" w:hAnsi="Verdana" w:cs="Arial"/>
          <w:color w:val="000000"/>
          <w:sz w:val="24"/>
          <w:szCs w:val="24"/>
        </w:rPr>
        <w:t xml:space="preserve">yprzedzeniem w celu umożliwienia Uczelni ich weryfikacji </w:t>
      </w:r>
      <w:r w:rsidR="00371DA8" w:rsidRPr="00371DA8">
        <w:rPr>
          <w:rFonts w:ascii="Verdana" w:hAnsi="Verdana" w:cs="Arial"/>
          <w:color w:val="000000"/>
          <w:sz w:val="24"/>
          <w:szCs w:val="24"/>
        </w:rPr>
        <w:t>i</w:t>
      </w:r>
      <w:r w:rsidR="004A1253">
        <w:rPr>
          <w:rFonts w:ascii="Verdana" w:hAnsi="Verdana" w:cs="Arial"/>
          <w:color w:val="000000"/>
          <w:sz w:val="24"/>
          <w:szCs w:val="24"/>
        </w:rPr>
        <w:t> </w:t>
      </w:r>
      <w:r w:rsidRPr="00371DA8">
        <w:rPr>
          <w:rFonts w:ascii="Verdana" w:hAnsi="Verdana" w:cs="Arial"/>
          <w:color w:val="000000"/>
          <w:sz w:val="24"/>
          <w:szCs w:val="24"/>
        </w:rPr>
        <w:t>realizacji w odpowiednim czasie.</w:t>
      </w:r>
    </w:p>
    <w:p w14:paraId="73E64EF6" w14:textId="5CF36A17" w:rsidR="00E334C6" w:rsidRPr="00371DA8" w:rsidRDefault="00E334C6" w:rsidP="006A73B0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</w:tabs>
        <w:spacing w:after="0" w:line="360" w:lineRule="auto"/>
        <w:ind w:leftChars="0" w:left="284" w:firstLineChars="0" w:hanging="284"/>
        <w:jc w:val="both"/>
        <w:rPr>
          <w:rFonts w:ascii="Verdana" w:hAnsi="Verdana" w:cs="Arial"/>
          <w:color w:val="000000"/>
          <w:sz w:val="24"/>
          <w:szCs w:val="24"/>
        </w:rPr>
      </w:pPr>
      <w:r w:rsidRPr="00371DA8">
        <w:rPr>
          <w:rFonts w:ascii="Verdana" w:hAnsi="Verdana" w:cs="Arial"/>
          <w:color w:val="000000"/>
          <w:sz w:val="24"/>
          <w:szCs w:val="24"/>
        </w:rPr>
        <w:t>Określenie szczególnych potrzeb przeprowadza się:</w:t>
      </w:r>
    </w:p>
    <w:p w14:paraId="657039DD" w14:textId="0139DF5B" w:rsidR="00E334C6" w:rsidRPr="00E141D2" w:rsidRDefault="00E334C6" w:rsidP="006A73B0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709" w:firstLineChars="0"/>
        <w:jc w:val="both"/>
        <w:rPr>
          <w:rFonts w:ascii="Verdana" w:hAnsi="Verdana" w:cs="Arial"/>
          <w:color w:val="000000"/>
          <w:sz w:val="24"/>
          <w:szCs w:val="24"/>
        </w:rPr>
      </w:pPr>
      <w:r w:rsidRPr="00E141D2">
        <w:rPr>
          <w:rFonts w:ascii="Verdana" w:hAnsi="Verdana" w:cs="Arial"/>
          <w:color w:val="000000"/>
          <w:sz w:val="24"/>
          <w:szCs w:val="24"/>
        </w:rPr>
        <w:t>Wspólnie, na zasadzie partnerstwa, przy udziale zainteresowanej osoby i pracownika DDO, a w uzasadnionych, szczególnych przypadkach także przy udziale osoby reprezentującej właściwą Jednostkę Uczelni, w szczególności realizującą usługę na rzecz Osób z Szczególnymi Potrzebami</w:t>
      </w:r>
      <w:r w:rsidR="00C2217B">
        <w:rPr>
          <w:rFonts w:ascii="Verdana" w:hAnsi="Verdana" w:cs="Arial"/>
          <w:color w:val="000000"/>
          <w:sz w:val="24"/>
          <w:szCs w:val="24"/>
        </w:rPr>
        <w:t xml:space="preserve"> (</w:t>
      </w:r>
      <w:r w:rsidRPr="00E141D2">
        <w:rPr>
          <w:rFonts w:ascii="Verdana" w:hAnsi="Verdana" w:cs="Arial"/>
          <w:color w:val="000000"/>
          <w:sz w:val="24"/>
          <w:szCs w:val="24"/>
        </w:rPr>
        <w:t>w tym Osób z Niepełnosprawnościami</w:t>
      </w:r>
      <w:r w:rsidR="00C2217B">
        <w:rPr>
          <w:rFonts w:ascii="Verdana" w:hAnsi="Verdana" w:cs="Arial"/>
          <w:color w:val="000000"/>
          <w:sz w:val="24"/>
          <w:szCs w:val="24"/>
        </w:rPr>
        <w:t>)</w:t>
      </w:r>
      <w:r w:rsidR="00371DA8">
        <w:rPr>
          <w:rFonts w:ascii="Verdana" w:hAnsi="Verdana" w:cs="Arial"/>
          <w:color w:val="000000"/>
          <w:sz w:val="24"/>
          <w:szCs w:val="24"/>
        </w:rPr>
        <w:t>.</w:t>
      </w:r>
    </w:p>
    <w:p w14:paraId="1D68AEED" w14:textId="763B0A90" w:rsidR="00E334C6" w:rsidRPr="00E141D2" w:rsidRDefault="00E334C6" w:rsidP="006A73B0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709" w:firstLineChars="0"/>
        <w:jc w:val="both"/>
        <w:rPr>
          <w:rFonts w:ascii="Verdana" w:hAnsi="Verdana" w:cs="Arial"/>
          <w:color w:val="000000"/>
          <w:sz w:val="24"/>
          <w:szCs w:val="24"/>
        </w:rPr>
      </w:pPr>
      <w:r w:rsidRPr="00E141D2">
        <w:rPr>
          <w:rFonts w:ascii="Verdana" w:hAnsi="Verdana" w:cs="Arial"/>
          <w:color w:val="000000"/>
          <w:sz w:val="24"/>
          <w:szCs w:val="24"/>
        </w:rPr>
        <w:lastRenderedPageBreak/>
        <w:t xml:space="preserve">Wyprzedzająco, z góry na określony czas, tj.: na czas trwania kształcenia lub zatrudnienia, na semestr, na rok akademicki itp. lub </w:t>
      </w:r>
      <w:r w:rsidR="00E13DCC">
        <w:rPr>
          <w:rFonts w:ascii="Verdana" w:hAnsi="Verdana" w:cs="Arial"/>
          <w:color w:val="000000"/>
          <w:sz w:val="24"/>
          <w:szCs w:val="24"/>
        </w:rPr>
        <w:t>b</w:t>
      </w:r>
      <w:r w:rsidRPr="00E141D2">
        <w:rPr>
          <w:rFonts w:ascii="Verdana" w:hAnsi="Verdana" w:cs="Arial"/>
          <w:color w:val="000000"/>
          <w:sz w:val="24"/>
          <w:szCs w:val="24"/>
        </w:rPr>
        <w:t>ezterminowo odpowiednio do przewidywanego okresu występowania potrzeb i do okresu uczestniczenia w</w:t>
      </w:r>
      <w:r w:rsidR="004A1253">
        <w:rPr>
          <w:rFonts w:ascii="Verdana" w:hAnsi="Verdana" w:cs="Arial"/>
          <w:color w:val="000000"/>
          <w:sz w:val="24"/>
          <w:szCs w:val="24"/>
        </w:rPr>
        <w:t> </w:t>
      </w:r>
      <w:r w:rsidRPr="00E141D2">
        <w:rPr>
          <w:rFonts w:ascii="Verdana" w:hAnsi="Verdana" w:cs="Arial"/>
          <w:color w:val="000000"/>
          <w:sz w:val="24"/>
          <w:szCs w:val="24"/>
        </w:rPr>
        <w:t>życiu Uczelni i jej społeczności.</w:t>
      </w:r>
    </w:p>
    <w:p w14:paraId="564F0860" w14:textId="40B21529" w:rsidR="00E334C6" w:rsidRPr="00B90683" w:rsidRDefault="00E334C6" w:rsidP="00B90683">
      <w:pPr>
        <w:spacing w:before="480" w:after="240" w:line="360" w:lineRule="auto"/>
        <w:rPr>
          <w:rFonts w:ascii="Verdana" w:hAnsi="Verdana" w:cs="Arial"/>
          <w:b/>
          <w:position w:val="-1"/>
          <w:sz w:val="28"/>
          <w:szCs w:val="28"/>
        </w:rPr>
      </w:pPr>
      <w:bookmarkStart w:id="4" w:name="_Hlk128245534"/>
      <w:r w:rsidRPr="00B90683">
        <w:rPr>
          <w:rFonts w:ascii="Verdana" w:eastAsia="Verdana" w:hAnsi="Verdana" w:cs="Verdana"/>
          <w:b/>
          <w:color w:val="000000"/>
          <w:sz w:val="28"/>
          <w:szCs w:val="28"/>
        </w:rPr>
        <w:t xml:space="preserve">§ </w:t>
      </w:r>
      <w:r w:rsidRPr="00B90683">
        <w:rPr>
          <w:rFonts w:ascii="Verdana" w:eastAsia="Verdana" w:hAnsi="Verdana" w:cs="Verdana"/>
          <w:b/>
          <w:sz w:val="28"/>
          <w:szCs w:val="28"/>
        </w:rPr>
        <w:t>5</w:t>
      </w:r>
      <w:bookmarkEnd w:id="4"/>
      <w:r w:rsidR="00932BD2" w:rsidRPr="00B90683"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r w:rsidRPr="00B90683">
        <w:rPr>
          <w:rFonts w:ascii="Verdana" w:eastAsia="Verdana" w:hAnsi="Verdana" w:cs="Verdana"/>
          <w:b/>
          <w:color w:val="000000"/>
          <w:sz w:val="28"/>
          <w:szCs w:val="28"/>
        </w:rPr>
        <w:br/>
      </w:r>
      <w:r w:rsidRPr="00B90683">
        <w:rPr>
          <w:rFonts w:ascii="Verdana" w:hAnsi="Verdana" w:cs="Arial"/>
          <w:b/>
          <w:sz w:val="28"/>
          <w:szCs w:val="28"/>
        </w:rPr>
        <w:t>Weryfikacja szczególnych potrzeb i potwierdzanie przyznawanych uprawnień</w:t>
      </w:r>
    </w:p>
    <w:p w14:paraId="31012218" w14:textId="77777777" w:rsidR="004023BD" w:rsidRDefault="00E334C6" w:rsidP="00B90683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after="0" w:line="360" w:lineRule="auto"/>
        <w:ind w:leftChars="0" w:left="425" w:firstLineChars="0" w:hanging="425"/>
        <w:jc w:val="both"/>
        <w:rPr>
          <w:rFonts w:ascii="Verdana" w:hAnsi="Verdana" w:cs="Arial"/>
          <w:color w:val="000000"/>
          <w:sz w:val="24"/>
          <w:szCs w:val="24"/>
        </w:rPr>
      </w:pPr>
      <w:r w:rsidRPr="004023BD">
        <w:rPr>
          <w:rFonts w:ascii="Verdana" w:hAnsi="Verdana" w:cs="Arial"/>
          <w:color w:val="000000"/>
          <w:sz w:val="24"/>
          <w:szCs w:val="24"/>
        </w:rPr>
        <w:t xml:space="preserve">DDO weryfikuje występowanie szczególnej potrzeby na </w:t>
      </w:r>
      <w:bookmarkStart w:id="5" w:name="_Hlk128649525"/>
      <w:r w:rsidRPr="004023BD">
        <w:rPr>
          <w:rFonts w:ascii="Verdana" w:hAnsi="Verdana" w:cs="Arial"/>
          <w:color w:val="000000"/>
          <w:sz w:val="24"/>
          <w:szCs w:val="24"/>
        </w:rPr>
        <w:t>podstawie:</w:t>
      </w:r>
    </w:p>
    <w:p w14:paraId="1385B6AF" w14:textId="77777777" w:rsidR="00852E15" w:rsidRDefault="00852E15" w:rsidP="00B90683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firstLineChars="0"/>
        <w:jc w:val="both"/>
        <w:rPr>
          <w:rFonts w:ascii="Verdana" w:hAnsi="Verdana" w:cs="Arial"/>
          <w:sz w:val="24"/>
          <w:szCs w:val="24"/>
        </w:rPr>
      </w:pPr>
      <w:r w:rsidRPr="004023BD">
        <w:rPr>
          <w:rFonts w:ascii="Verdana" w:hAnsi="Verdana" w:cs="Arial"/>
          <w:sz w:val="24"/>
          <w:szCs w:val="24"/>
        </w:rPr>
        <w:t xml:space="preserve">Dokumentacji dotyczącej stanu zdrowia lub na podstawie innych dokumentów gdy szczególne potrzeby nie wynikają </w:t>
      </w:r>
      <w:r>
        <w:rPr>
          <w:rFonts w:ascii="Verdana" w:hAnsi="Verdana" w:cs="Arial"/>
          <w:sz w:val="24"/>
          <w:szCs w:val="24"/>
        </w:rPr>
        <w:t>z</w:t>
      </w:r>
      <w:r w:rsidRPr="004023BD">
        <w:rPr>
          <w:rFonts w:ascii="Verdana" w:hAnsi="Verdana" w:cs="Arial"/>
          <w:sz w:val="24"/>
          <w:szCs w:val="24"/>
        </w:rPr>
        <w:t>e stanu zdrowia;</w:t>
      </w:r>
    </w:p>
    <w:p w14:paraId="0BBE0163" w14:textId="348B755A" w:rsidR="00852E15" w:rsidRDefault="00852E15" w:rsidP="00B90683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firstLineChars="0"/>
        <w:jc w:val="both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Własnych obserwacji i źródeł informacji </w:t>
      </w:r>
      <w:r w:rsidR="00DB636A">
        <w:rPr>
          <w:rFonts w:ascii="Verdana" w:hAnsi="Verdana" w:cs="Arial"/>
          <w:color w:val="000000"/>
          <w:sz w:val="24"/>
          <w:szCs w:val="24"/>
        </w:rPr>
        <w:t>(</w:t>
      </w:r>
      <w:r>
        <w:rPr>
          <w:rFonts w:ascii="Verdana" w:hAnsi="Verdana" w:cs="Arial"/>
          <w:color w:val="000000"/>
          <w:sz w:val="24"/>
          <w:szCs w:val="24"/>
        </w:rPr>
        <w:t>w tym wywiadu z</w:t>
      </w:r>
      <w:r w:rsidR="004A1253">
        <w:rPr>
          <w:rFonts w:ascii="Verdana" w:hAnsi="Verdana" w:cs="Arial"/>
          <w:color w:val="000000"/>
          <w:sz w:val="24"/>
          <w:szCs w:val="24"/>
        </w:rPr>
        <w:t> </w:t>
      </w:r>
      <w:r>
        <w:rPr>
          <w:rFonts w:ascii="Verdana" w:hAnsi="Verdana" w:cs="Arial"/>
          <w:color w:val="000000"/>
          <w:sz w:val="24"/>
          <w:szCs w:val="24"/>
        </w:rPr>
        <w:t>Osobami ze Szczególnymi Potrzebami</w:t>
      </w:r>
      <w:r w:rsidR="00DB636A">
        <w:rPr>
          <w:rFonts w:ascii="Verdana" w:hAnsi="Verdana" w:cs="Arial"/>
          <w:color w:val="000000"/>
          <w:sz w:val="24"/>
          <w:szCs w:val="24"/>
        </w:rPr>
        <w:t>)</w:t>
      </w:r>
      <w:r>
        <w:rPr>
          <w:rFonts w:ascii="Verdana" w:hAnsi="Verdana" w:cs="Arial"/>
          <w:color w:val="000000"/>
          <w:sz w:val="24"/>
          <w:szCs w:val="24"/>
        </w:rPr>
        <w:t>;</w:t>
      </w:r>
    </w:p>
    <w:p w14:paraId="1347F415" w14:textId="6521C7DF" w:rsidR="004023BD" w:rsidRDefault="00852E15" w:rsidP="00B90683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851" w:firstLineChars="0"/>
        <w:jc w:val="both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Ankiet lub Formularzy dotyczących stanu zdrowia i potrzeb Osób ze Szczególnymi Potrzebami.</w:t>
      </w:r>
    </w:p>
    <w:p w14:paraId="4A6B772F" w14:textId="6DAA34BF" w:rsidR="004023BD" w:rsidRDefault="004023BD" w:rsidP="006A73B0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num" w:pos="1134"/>
        </w:tabs>
        <w:spacing w:after="0" w:line="360" w:lineRule="auto"/>
        <w:ind w:leftChars="0" w:left="426" w:firstLineChars="0"/>
        <w:jc w:val="both"/>
        <w:rPr>
          <w:rFonts w:ascii="Verdana" w:hAnsi="Verdana" w:cs="Arial"/>
          <w:color w:val="000000"/>
          <w:sz w:val="24"/>
          <w:szCs w:val="24"/>
        </w:rPr>
      </w:pPr>
      <w:r w:rsidRPr="004023BD">
        <w:rPr>
          <w:rFonts w:ascii="Verdana" w:hAnsi="Verdana" w:cs="Arial"/>
          <w:color w:val="000000"/>
          <w:sz w:val="24"/>
          <w:szCs w:val="24"/>
        </w:rPr>
        <w:t xml:space="preserve">Jeśli szczególne potrzeby są oczywiste i widoczne </w:t>
      </w:r>
      <w:r w:rsidR="00DB636A">
        <w:rPr>
          <w:rFonts w:ascii="Verdana" w:hAnsi="Verdana" w:cs="Arial"/>
          <w:color w:val="000000"/>
          <w:sz w:val="24"/>
          <w:szCs w:val="24"/>
        </w:rPr>
        <w:t>(</w:t>
      </w:r>
      <w:r w:rsidRPr="004023BD">
        <w:rPr>
          <w:rFonts w:ascii="Verdana" w:hAnsi="Verdana" w:cs="Arial"/>
          <w:color w:val="000000"/>
          <w:sz w:val="24"/>
          <w:szCs w:val="24"/>
        </w:rPr>
        <w:t>na przykład</w:t>
      </w:r>
      <w:r w:rsidR="00932BD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4023BD">
        <w:rPr>
          <w:rFonts w:ascii="Verdana" w:hAnsi="Verdana" w:cs="Arial"/>
          <w:color w:val="000000"/>
          <w:sz w:val="24"/>
          <w:szCs w:val="24"/>
        </w:rPr>
        <w:t>dotyczą osoby niewidomej, osoby komunikującej się wyłącznie</w:t>
      </w:r>
      <w:r w:rsidR="00932BD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4023BD">
        <w:rPr>
          <w:rFonts w:ascii="Verdana" w:hAnsi="Verdana" w:cs="Arial"/>
          <w:color w:val="000000"/>
          <w:sz w:val="24"/>
          <w:szCs w:val="24"/>
        </w:rPr>
        <w:t>poprzez język migowy, osoby korzystającej z</w:t>
      </w:r>
      <w:r w:rsidR="004A1253">
        <w:rPr>
          <w:rFonts w:ascii="Verdana" w:hAnsi="Verdana" w:cs="Arial"/>
          <w:color w:val="000000"/>
          <w:sz w:val="24"/>
          <w:szCs w:val="24"/>
        </w:rPr>
        <w:t> </w:t>
      </w:r>
      <w:r w:rsidRPr="004023BD">
        <w:rPr>
          <w:rFonts w:ascii="Verdana" w:hAnsi="Verdana" w:cs="Arial"/>
          <w:color w:val="000000"/>
          <w:sz w:val="24"/>
          <w:szCs w:val="24"/>
        </w:rPr>
        <w:t>wózka itp.) i nie budzą uzasadnionych wątpliwości, to podczas zgłoszenia szczególnych potrzeb można odstąpić od wymagania przedłożenia dokumentacji. Do udokumentowania uprawnień</w:t>
      </w:r>
      <w:r w:rsidR="00932BD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4023BD">
        <w:rPr>
          <w:rFonts w:ascii="Verdana" w:hAnsi="Verdana" w:cs="Arial"/>
          <w:color w:val="000000"/>
          <w:sz w:val="24"/>
          <w:szCs w:val="24"/>
        </w:rPr>
        <w:t xml:space="preserve">takiej osoby </w:t>
      </w:r>
      <w:r w:rsidR="00DB636A">
        <w:rPr>
          <w:rFonts w:ascii="Verdana" w:hAnsi="Verdana" w:cs="Arial"/>
          <w:color w:val="000000"/>
          <w:sz w:val="24"/>
          <w:szCs w:val="24"/>
        </w:rPr>
        <w:t>(</w:t>
      </w:r>
      <w:r w:rsidRPr="004023BD">
        <w:rPr>
          <w:rFonts w:ascii="Verdana" w:hAnsi="Verdana" w:cs="Arial"/>
          <w:color w:val="000000"/>
          <w:sz w:val="24"/>
          <w:szCs w:val="24"/>
        </w:rPr>
        <w:t>i</w:t>
      </w:r>
      <w:r w:rsidR="00586644">
        <w:rPr>
          <w:rFonts w:ascii="Verdana" w:hAnsi="Verdana" w:cs="Arial"/>
          <w:color w:val="000000"/>
          <w:sz w:val="24"/>
          <w:szCs w:val="24"/>
        </w:rPr>
        <w:t xml:space="preserve"> opiniowania</w:t>
      </w:r>
      <w:r w:rsidRPr="004023BD">
        <w:rPr>
          <w:rFonts w:ascii="Verdana" w:hAnsi="Verdana" w:cs="Arial"/>
          <w:color w:val="000000"/>
          <w:sz w:val="24"/>
          <w:szCs w:val="24"/>
        </w:rPr>
        <w:t xml:space="preserve"> przyznania usługi</w:t>
      </w:r>
      <w:r w:rsidR="00DB636A">
        <w:rPr>
          <w:rFonts w:ascii="Verdana" w:hAnsi="Verdana" w:cs="Arial"/>
          <w:color w:val="000000"/>
          <w:sz w:val="24"/>
          <w:szCs w:val="24"/>
        </w:rPr>
        <w:t>)</w:t>
      </w:r>
      <w:r w:rsidRPr="004023BD">
        <w:rPr>
          <w:rFonts w:ascii="Verdana" w:hAnsi="Verdana" w:cs="Arial"/>
          <w:color w:val="000000"/>
          <w:sz w:val="24"/>
          <w:szCs w:val="24"/>
        </w:rPr>
        <w:t xml:space="preserve"> wystarczające jest sporządzenie notatki służbowej opartej na obserwacji własnej</w:t>
      </w:r>
      <w:r w:rsidR="00932BD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4023BD">
        <w:rPr>
          <w:rFonts w:ascii="Verdana" w:hAnsi="Verdana" w:cs="Arial"/>
          <w:color w:val="000000"/>
          <w:sz w:val="24"/>
          <w:szCs w:val="24"/>
        </w:rPr>
        <w:t xml:space="preserve">pracownika DDO. Osoba, której w takich </w:t>
      </w:r>
      <w:r w:rsidR="00E13DCC">
        <w:rPr>
          <w:rFonts w:ascii="Verdana" w:hAnsi="Verdana" w:cs="Arial"/>
          <w:color w:val="000000"/>
          <w:sz w:val="24"/>
          <w:szCs w:val="24"/>
        </w:rPr>
        <w:t>o</w:t>
      </w:r>
      <w:r w:rsidRPr="004023BD">
        <w:rPr>
          <w:rFonts w:ascii="Verdana" w:hAnsi="Verdana" w:cs="Arial"/>
          <w:color w:val="000000"/>
          <w:sz w:val="24"/>
          <w:szCs w:val="24"/>
        </w:rPr>
        <w:t xml:space="preserve">kolicznościach przyznano uprawnienia może dostarczyć dokumenty, o których mowa w pkt 1. niezwłocznie, ale nie później niż 14 dni </w:t>
      </w:r>
      <w:r w:rsidRPr="004023BD">
        <w:rPr>
          <w:rFonts w:ascii="Verdana" w:hAnsi="Verdana" w:cs="Arial"/>
          <w:sz w:val="24"/>
          <w:szCs w:val="24"/>
        </w:rPr>
        <w:t>roboczych</w:t>
      </w:r>
      <w:r w:rsidRPr="004023BD">
        <w:rPr>
          <w:rFonts w:ascii="Verdana" w:hAnsi="Verdana" w:cs="Arial"/>
          <w:color w:val="000000"/>
          <w:sz w:val="24"/>
          <w:szCs w:val="24"/>
        </w:rPr>
        <w:t xml:space="preserve"> od daty pierwszej konsultacji.</w:t>
      </w:r>
    </w:p>
    <w:p w14:paraId="17C830B3" w14:textId="5D791A2D" w:rsidR="004023BD" w:rsidRPr="00852E15" w:rsidRDefault="004023BD" w:rsidP="006A73B0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  <w:tab w:val="num" w:pos="1"/>
        </w:tabs>
        <w:spacing w:after="0" w:line="360" w:lineRule="auto"/>
        <w:ind w:leftChars="0" w:left="426" w:firstLineChars="0" w:hanging="426"/>
        <w:jc w:val="both"/>
        <w:rPr>
          <w:rFonts w:ascii="Verdana" w:hAnsi="Verdana" w:cs="Arial"/>
          <w:color w:val="000000"/>
          <w:sz w:val="24"/>
          <w:szCs w:val="24"/>
        </w:rPr>
      </w:pPr>
      <w:r w:rsidRPr="00852E15">
        <w:rPr>
          <w:rFonts w:ascii="Verdana" w:hAnsi="Verdana" w:cs="Arial"/>
          <w:color w:val="000000"/>
          <w:sz w:val="24"/>
          <w:szCs w:val="24"/>
        </w:rPr>
        <w:t xml:space="preserve">Osoba ubiegająca się o wsparcie powinna odpowiednio </w:t>
      </w:r>
      <w:r w:rsidR="00852E15">
        <w:rPr>
          <w:rFonts w:ascii="Verdana" w:hAnsi="Verdana" w:cs="Arial"/>
          <w:color w:val="000000"/>
          <w:sz w:val="24"/>
          <w:szCs w:val="24"/>
        </w:rPr>
        <w:t>u</w:t>
      </w:r>
      <w:r w:rsidRPr="00852E15">
        <w:rPr>
          <w:rFonts w:ascii="Verdana" w:hAnsi="Verdana" w:cs="Arial"/>
          <w:color w:val="000000"/>
          <w:sz w:val="24"/>
          <w:szCs w:val="24"/>
        </w:rPr>
        <w:t>zasadnić swoje szczególne potrzeby. Osoba taka w szczególności</w:t>
      </w:r>
      <w:r w:rsidR="00932BD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E15">
        <w:rPr>
          <w:rFonts w:ascii="Verdana" w:hAnsi="Verdana" w:cs="Arial"/>
          <w:color w:val="000000"/>
          <w:sz w:val="24"/>
          <w:szCs w:val="24"/>
        </w:rPr>
        <w:t>może przedstawić do wglądu dokumentację,</w:t>
      </w:r>
      <w:r w:rsidR="00932BD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852E15">
        <w:rPr>
          <w:rFonts w:ascii="Verdana" w:hAnsi="Verdana" w:cs="Arial"/>
          <w:color w:val="000000"/>
          <w:sz w:val="24"/>
          <w:szCs w:val="24"/>
        </w:rPr>
        <w:t>w tym:</w:t>
      </w:r>
    </w:p>
    <w:bookmarkEnd w:id="5"/>
    <w:p w14:paraId="760108B5" w14:textId="502566C7" w:rsidR="00214DA3" w:rsidRDefault="00646BEF" w:rsidP="006A73B0">
      <w:pPr>
        <w:pStyle w:val="Akapitzlist"/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719" w:firstLineChars="0" w:hanging="293"/>
        <w:jc w:val="both"/>
        <w:rPr>
          <w:rFonts w:ascii="Verdana" w:hAnsi="Verdana" w:cs="Arial"/>
          <w:color w:val="000000"/>
          <w:sz w:val="24"/>
          <w:szCs w:val="24"/>
        </w:rPr>
      </w:pPr>
      <w:r w:rsidRPr="00214DA3">
        <w:rPr>
          <w:rFonts w:ascii="Verdana" w:hAnsi="Verdana" w:cs="Arial"/>
          <w:color w:val="000000"/>
          <w:sz w:val="24"/>
          <w:szCs w:val="24"/>
        </w:rPr>
        <w:lastRenderedPageBreak/>
        <w:t>Orzeczenie o stopniu niepełnosprawności lub inne orzeczenia, stosowane odpowiednio;</w:t>
      </w:r>
    </w:p>
    <w:p w14:paraId="20B8051C" w14:textId="77777777" w:rsidR="00214DA3" w:rsidRPr="00214DA3" w:rsidRDefault="00646BEF" w:rsidP="006A73B0">
      <w:pPr>
        <w:pStyle w:val="Akapitzlist"/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719" w:firstLineChars="0" w:hanging="293"/>
        <w:jc w:val="both"/>
        <w:rPr>
          <w:rFonts w:ascii="Verdana" w:hAnsi="Verdana" w:cs="Arial"/>
          <w:color w:val="000000"/>
          <w:sz w:val="24"/>
          <w:szCs w:val="24"/>
        </w:rPr>
      </w:pPr>
      <w:r w:rsidRPr="00214DA3">
        <w:rPr>
          <w:rFonts w:ascii="Verdana" w:hAnsi="Verdana" w:cs="Arial"/>
          <w:color w:val="000000"/>
          <w:sz w:val="24"/>
          <w:szCs w:val="24"/>
        </w:rPr>
        <w:t>Dokumenty wydane na podstawie przepisów oświatowych;</w:t>
      </w:r>
    </w:p>
    <w:p w14:paraId="4EA8D8AA" w14:textId="2B088B2F" w:rsidR="00214DA3" w:rsidRPr="00214DA3" w:rsidRDefault="00646BEF" w:rsidP="006A73B0">
      <w:pPr>
        <w:pStyle w:val="Akapitzlist"/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Chars="0" w:left="719" w:firstLineChars="0" w:hanging="293"/>
        <w:jc w:val="both"/>
        <w:rPr>
          <w:rFonts w:ascii="Verdana" w:hAnsi="Verdana" w:cs="Arial"/>
          <w:color w:val="000000"/>
          <w:sz w:val="24"/>
          <w:szCs w:val="24"/>
        </w:rPr>
      </w:pPr>
      <w:r w:rsidRPr="00214DA3">
        <w:rPr>
          <w:rFonts w:ascii="Verdana" w:hAnsi="Verdana" w:cs="Arial"/>
          <w:color w:val="000000"/>
          <w:sz w:val="24"/>
          <w:szCs w:val="24"/>
        </w:rPr>
        <w:t xml:space="preserve">Dokumentację medyczną, która powinna dokumentować przebieg choroby </w:t>
      </w:r>
      <w:r w:rsidR="00DB636A">
        <w:rPr>
          <w:rFonts w:ascii="Verdana" w:hAnsi="Verdana" w:cs="Arial"/>
          <w:color w:val="000000"/>
          <w:sz w:val="24"/>
          <w:szCs w:val="24"/>
        </w:rPr>
        <w:t>(</w:t>
      </w:r>
      <w:r w:rsidRPr="00214DA3">
        <w:rPr>
          <w:rFonts w:ascii="Verdana" w:hAnsi="Verdana" w:cs="Arial"/>
          <w:color w:val="000000"/>
          <w:sz w:val="24"/>
          <w:szCs w:val="24"/>
        </w:rPr>
        <w:t>stan zdrowia</w:t>
      </w:r>
      <w:r w:rsidR="00DB636A">
        <w:rPr>
          <w:rFonts w:ascii="Verdana" w:hAnsi="Verdana" w:cs="Arial"/>
          <w:color w:val="000000"/>
          <w:sz w:val="24"/>
          <w:szCs w:val="24"/>
        </w:rPr>
        <w:t>)</w:t>
      </w:r>
      <w:r w:rsidRPr="00214DA3">
        <w:rPr>
          <w:rFonts w:ascii="Verdana" w:hAnsi="Verdana" w:cs="Arial"/>
          <w:color w:val="000000"/>
          <w:sz w:val="24"/>
          <w:szCs w:val="24"/>
        </w:rPr>
        <w:t xml:space="preserve"> w dłuższym okresie </w:t>
      </w:r>
      <w:r w:rsidR="00DB636A">
        <w:rPr>
          <w:rFonts w:ascii="Verdana" w:hAnsi="Verdana" w:cs="Arial"/>
          <w:color w:val="000000"/>
          <w:sz w:val="24"/>
          <w:szCs w:val="24"/>
        </w:rPr>
        <w:t>(</w:t>
      </w:r>
      <w:r w:rsidRPr="00214DA3">
        <w:rPr>
          <w:rFonts w:ascii="Verdana" w:hAnsi="Verdana" w:cs="Arial"/>
          <w:color w:val="000000"/>
          <w:sz w:val="24"/>
          <w:szCs w:val="24"/>
        </w:rPr>
        <w:t>o ile dotyczy</w:t>
      </w:r>
      <w:r w:rsidR="00DB636A">
        <w:rPr>
          <w:rFonts w:ascii="Verdana" w:hAnsi="Verdana" w:cs="Arial"/>
          <w:color w:val="000000"/>
          <w:sz w:val="24"/>
          <w:szCs w:val="24"/>
        </w:rPr>
        <w:t>)</w:t>
      </w:r>
      <w:r w:rsidRPr="00214DA3">
        <w:rPr>
          <w:rFonts w:ascii="Verdana" w:hAnsi="Verdana" w:cs="Arial"/>
          <w:color w:val="000000"/>
          <w:sz w:val="24"/>
          <w:szCs w:val="24"/>
        </w:rPr>
        <w:t>;</w:t>
      </w:r>
    </w:p>
    <w:p w14:paraId="3BDE4D92" w14:textId="5B5909C2" w:rsidR="004A1253" w:rsidRPr="00214DA3" w:rsidRDefault="00E13DCC" w:rsidP="006A73B0">
      <w:pPr>
        <w:pStyle w:val="Akapitzlist"/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Chars="0" w:left="719" w:firstLineChars="0" w:hanging="293"/>
        <w:jc w:val="both"/>
        <w:rPr>
          <w:rFonts w:ascii="Verdana" w:hAnsi="Verdana" w:cs="Arial"/>
          <w:color w:val="000000"/>
          <w:sz w:val="24"/>
          <w:szCs w:val="24"/>
        </w:rPr>
      </w:pPr>
      <w:r w:rsidRPr="004A1253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646BEF" w:rsidRPr="004A1253">
        <w:rPr>
          <w:rFonts w:ascii="Verdana" w:hAnsi="Verdana" w:cs="Arial"/>
          <w:color w:val="000000"/>
          <w:sz w:val="24"/>
          <w:szCs w:val="24"/>
        </w:rPr>
        <w:t>Inną dokumentację specjalistyczną.</w:t>
      </w:r>
    </w:p>
    <w:p w14:paraId="328C27BF" w14:textId="27F2D368" w:rsidR="00852E15" w:rsidRDefault="00852E15" w:rsidP="00B90683">
      <w:pPr>
        <w:pStyle w:val="Akapitzlist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426" w:firstLineChars="0" w:hanging="426"/>
        <w:jc w:val="both"/>
        <w:rPr>
          <w:rFonts w:ascii="Verdana" w:hAnsi="Verdana" w:cs="Arial"/>
          <w:color w:val="000000"/>
          <w:sz w:val="24"/>
          <w:szCs w:val="24"/>
        </w:rPr>
      </w:pPr>
      <w:r w:rsidRPr="004A1253">
        <w:rPr>
          <w:rFonts w:ascii="Verdana" w:hAnsi="Verdana" w:cs="Arial"/>
          <w:color w:val="000000"/>
          <w:sz w:val="24"/>
          <w:szCs w:val="24"/>
        </w:rPr>
        <w:t>J</w:t>
      </w:r>
      <w:r w:rsidR="00646BEF" w:rsidRPr="004A1253">
        <w:rPr>
          <w:rFonts w:ascii="Verdana" w:hAnsi="Verdana" w:cs="Arial"/>
          <w:color w:val="000000"/>
          <w:sz w:val="24"/>
          <w:szCs w:val="24"/>
        </w:rPr>
        <w:t xml:space="preserve">eśli stan zdrowia osoby ubiegającej się o wsparcie może się </w:t>
      </w:r>
      <w:r w:rsidR="00646BEF" w:rsidRPr="00A90E7E">
        <w:rPr>
          <w:rFonts w:ascii="Verdana" w:hAnsi="Verdana" w:cs="Arial"/>
          <w:color w:val="000000"/>
          <w:sz w:val="24"/>
          <w:szCs w:val="24"/>
        </w:rPr>
        <w:t>polepszyć w miarę upływu czasu, to dokumenty formalne, które mają określoną ważność, powinny być cyklicznie aktualizowane. Dokumentacja</w:t>
      </w:r>
      <w:r w:rsidR="004A1253">
        <w:rPr>
          <w:rFonts w:ascii="Verdana" w:hAnsi="Verdana" w:cs="Arial"/>
          <w:color w:val="000000"/>
          <w:sz w:val="24"/>
          <w:szCs w:val="24"/>
        </w:rPr>
        <w:t>,</w:t>
      </w:r>
      <w:r w:rsidR="00646BEF" w:rsidRPr="00A90E7E">
        <w:rPr>
          <w:rFonts w:ascii="Verdana" w:hAnsi="Verdana" w:cs="Arial"/>
          <w:color w:val="000000"/>
          <w:sz w:val="24"/>
          <w:szCs w:val="24"/>
        </w:rPr>
        <w:t xml:space="preserve"> a w szczególności dokumentacja medyczna </w:t>
      </w:r>
      <w:r w:rsidR="00214DA3">
        <w:rPr>
          <w:rFonts w:ascii="Verdana" w:hAnsi="Verdana" w:cs="Arial"/>
          <w:color w:val="000000"/>
          <w:sz w:val="24"/>
          <w:szCs w:val="24"/>
        </w:rPr>
        <w:t>p</w:t>
      </w:r>
      <w:r w:rsidR="00646BEF" w:rsidRPr="00A90E7E">
        <w:rPr>
          <w:rFonts w:ascii="Verdana" w:hAnsi="Verdana" w:cs="Arial"/>
          <w:color w:val="000000"/>
          <w:sz w:val="24"/>
          <w:szCs w:val="24"/>
        </w:rPr>
        <w:t xml:space="preserve">otwierdzająca szczególne potrzeby takiej osoby powinna zawierać co najmniej </w:t>
      </w:r>
      <w:r w:rsidR="004A1253">
        <w:rPr>
          <w:rFonts w:ascii="Verdana" w:hAnsi="Verdana" w:cs="Arial"/>
          <w:color w:val="000000"/>
          <w:sz w:val="24"/>
          <w:szCs w:val="24"/>
        </w:rPr>
        <w:t>jeden</w:t>
      </w:r>
      <w:r w:rsidR="00646BEF" w:rsidRPr="00A90E7E">
        <w:rPr>
          <w:rFonts w:ascii="Verdana" w:hAnsi="Verdana" w:cs="Arial"/>
          <w:color w:val="000000"/>
          <w:sz w:val="24"/>
          <w:szCs w:val="24"/>
        </w:rPr>
        <w:t xml:space="preserve"> dokument nie starszy niż </w:t>
      </w:r>
      <w:r w:rsidR="004A1253">
        <w:rPr>
          <w:rFonts w:ascii="Verdana" w:hAnsi="Verdana" w:cs="Arial"/>
          <w:color w:val="000000"/>
          <w:sz w:val="24"/>
          <w:szCs w:val="24"/>
        </w:rPr>
        <w:t>trzy</w:t>
      </w:r>
      <w:r w:rsidR="00646BEF" w:rsidRPr="00A90E7E">
        <w:rPr>
          <w:rFonts w:ascii="Verdana" w:hAnsi="Verdana" w:cs="Arial"/>
          <w:color w:val="000000"/>
          <w:sz w:val="24"/>
          <w:szCs w:val="24"/>
        </w:rPr>
        <w:t xml:space="preserve"> miesiące.</w:t>
      </w:r>
    </w:p>
    <w:p w14:paraId="45DD9C35" w14:textId="586597AC" w:rsidR="00852E15" w:rsidRPr="001E5AD9" w:rsidRDefault="00646BEF" w:rsidP="00B90683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66"/>
        </w:tabs>
        <w:spacing w:after="0" w:line="360" w:lineRule="auto"/>
        <w:ind w:leftChars="0" w:left="426" w:firstLineChars="0" w:hanging="426"/>
        <w:jc w:val="both"/>
        <w:rPr>
          <w:rFonts w:ascii="Verdana" w:hAnsi="Verdana" w:cs="Arial"/>
          <w:color w:val="000000"/>
          <w:sz w:val="24"/>
          <w:szCs w:val="24"/>
        </w:rPr>
      </w:pPr>
      <w:r w:rsidRPr="001E5AD9">
        <w:rPr>
          <w:rFonts w:ascii="Verdana" w:hAnsi="Verdana" w:cs="Arial"/>
          <w:color w:val="000000"/>
          <w:sz w:val="24"/>
          <w:szCs w:val="24"/>
        </w:rPr>
        <w:t xml:space="preserve">W </w:t>
      </w:r>
      <w:r w:rsidR="007453C2" w:rsidRPr="001E5AD9">
        <w:rPr>
          <w:rFonts w:ascii="Verdana" w:hAnsi="Verdana" w:cs="Arial"/>
          <w:color w:val="000000"/>
          <w:sz w:val="24"/>
          <w:szCs w:val="24"/>
        </w:rPr>
        <w:t xml:space="preserve">przypadku </w:t>
      </w:r>
      <w:r w:rsidRPr="001E5AD9">
        <w:rPr>
          <w:rFonts w:ascii="Verdana" w:hAnsi="Verdana" w:cs="Arial"/>
          <w:color w:val="000000"/>
          <w:sz w:val="24"/>
          <w:szCs w:val="24"/>
        </w:rPr>
        <w:t xml:space="preserve">braku perspektyw polepszenia stanu zdrowia lub jeśli taka perspektywa jest odległa od wymogu określonego w </w:t>
      </w:r>
      <w:r w:rsidR="00586644" w:rsidRPr="001E5AD9">
        <w:rPr>
          <w:rFonts w:ascii="Verdana" w:hAnsi="Verdana" w:cs="Arial"/>
          <w:color w:val="000000"/>
          <w:sz w:val="24"/>
          <w:szCs w:val="24"/>
        </w:rPr>
        <w:t xml:space="preserve">punkcie 4 </w:t>
      </w:r>
      <w:r w:rsidRPr="001E5AD9">
        <w:rPr>
          <w:rFonts w:ascii="Verdana" w:hAnsi="Verdana" w:cs="Arial"/>
          <w:color w:val="000000"/>
          <w:sz w:val="24"/>
          <w:szCs w:val="24"/>
        </w:rPr>
        <w:t>odstępuje się.</w:t>
      </w:r>
    </w:p>
    <w:p w14:paraId="61BE8494" w14:textId="46A3FF5D" w:rsidR="00E334C6" w:rsidRPr="00852E15" w:rsidRDefault="00E334C6" w:rsidP="00B90683">
      <w:pPr>
        <w:pStyle w:val="Akapitzlist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66"/>
        </w:tabs>
        <w:spacing w:after="0" w:line="360" w:lineRule="auto"/>
        <w:ind w:leftChars="0" w:left="426" w:firstLineChars="0" w:hanging="426"/>
        <w:jc w:val="both"/>
        <w:rPr>
          <w:rFonts w:ascii="Verdana" w:hAnsi="Verdana" w:cs="Arial"/>
          <w:color w:val="000000"/>
          <w:sz w:val="24"/>
          <w:szCs w:val="24"/>
        </w:rPr>
      </w:pPr>
      <w:r w:rsidRPr="00852E15">
        <w:rPr>
          <w:rFonts w:ascii="Verdana" w:hAnsi="Verdana" w:cs="Arial"/>
          <w:color w:val="000000"/>
          <w:sz w:val="24"/>
          <w:szCs w:val="24"/>
        </w:rPr>
        <w:t>Dokumentowanie procesu przyznawania uprawnień i</w:t>
      </w:r>
      <w:r w:rsidR="004A1253">
        <w:rPr>
          <w:rFonts w:ascii="Verdana" w:hAnsi="Verdana" w:cs="Arial"/>
          <w:color w:val="000000"/>
          <w:sz w:val="24"/>
          <w:szCs w:val="24"/>
        </w:rPr>
        <w:t> </w:t>
      </w:r>
      <w:r w:rsidRPr="00852E15">
        <w:rPr>
          <w:rFonts w:ascii="Verdana" w:hAnsi="Verdana" w:cs="Arial"/>
          <w:color w:val="000000"/>
          <w:sz w:val="24"/>
          <w:szCs w:val="24"/>
        </w:rPr>
        <w:t>usług:</w:t>
      </w:r>
    </w:p>
    <w:p w14:paraId="64F10E1C" w14:textId="1C887F49" w:rsidR="00214DA3" w:rsidRDefault="00E334C6" w:rsidP="006A73B0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num" w:pos="66"/>
        </w:tabs>
        <w:spacing w:after="0" w:line="360" w:lineRule="auto"/>
        <w:ind w:leftChars="0" w:left="993" w:firstLineChars="0" w:hanging="425"/>
        <w:jc w:val="both"/>
        <w:rPr>
          <w:rFonts w:ascii="Verdana" w:hAnsi="Verdana"/>
          <w:sz w:val="24"/>
          <w:szCs w:val="24"/>
        </w:rPr>
      </w:pPr>
      <w:r w:rsidRPr="00214DA3">
        <w:rPr>
          <w:rFonts w:ascii="Verdana" w:hAnsi="Verdana"/>
          <w:sz w:val="24"/>
          <w:szCs w:val="24"/>
        </w:rPr>
        <w:t>DDO potwierdza status Osoby z Niepełnosprawnością oraz zachowuje kopie dokumentów wymienionych w ust.3</w:t>
      </w:r>
      <w:r w:rsidR="00214DA3">
        <w:rPr>
          <w:rFonts w:ascii="Verdana" w:hAnsi="Verdana"/>
          <w:sz w:val="24"/>
          <w:szCs w:val="24"/>
        </w:rPr>
        <w:t>.</w:t>
      </w:r>
    </w:p>
    <w:p w14:paraId="0EB73B0A" w14:textId="3B87C798" w:rsidR="00E334C6" w:rsidRPr="00214DA3" w:rsidRDefault="00E334C6" w:rsidP="006A73B0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993" w:firstLineChars="0"/>
        <w:jc w:val="both"/>
        <w:rPr>
          <w:rFonts w:ascii="Verdana" w:hAnsi="Verdana"/>
          <w:sz w:val="24"/>
          <w:szCs w:val="24"/>
        </w:rPr>
      </w:pPr>
      <w:r w:rsidRPr="00214DA3">
        <w:rPr>
          <w:rFonts w:ascii="Verdana" w:hAnsi="Verdana"/>
          <w:sz w:val="24"/>
          <w:szCs w:val="24"/>
        </w:rPr>
        <w:t>W przypadku, jeśli notatka, o której mowa w ust.2, powielałaby wyłącznie informację zawartą w zachowanej kopii dokumentów, to DDO może odstąpić od sporządzenia notatki.</w:t>
      </w:r>
    </w:p>
    <w:p w14:paraId="2660B392" w14:textId="56870EAD" w:rsidR="00E334C6" w:rsidRPr="00E334C6" w:rsidRDefault="00E334C6" w:rsidP="00B90683">
      <w:pPr>
        <w:numPr>
          <w:ilvl w:val="0"/>
          <w:numId w:val="30"/>
        </w:numPr>
        <w:tabs>
          <w:tab w:val="clear" w:pos="720"/>
        </w:tabs>
        <w:suppressAutoHyphens/>
        <w:spacing w:before="60" w:after="0" w:line="360" w:lineRule="auto"/>
        <w:ind w:left="426" w:hanging="426"/>
        <w:jc w:val="both"/>
        <w:textDirection w:val="btLr"/>
        <w:textAlignment w:val="top"/>
        <w:outlineLvl w:val="0"/>
        <w:rPr>
          <w:rFonts w:ascii="Verdana" w:hAnsi="Verdana" w:cs="Calibri"/>
          <w:color w:val="000000"/>
          <w:position w:val="-1"/>
          <w:sz w:val="24"/>
          <w:szCs w:val="24"/>
        </w:rPr>
      </w:pPr>
      <w:r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DDO w imieniu Uczelni, wydaje </w:t>
      </w:r>
      <w:r w:rsidR="00044E17">
        <w:rPr>
          <w:rFonts w:ascii="Verdana" w:hAnsi="Verdana" w:cs="Calibri"/>
          <w:color w:val="000000"/>
          <w:position w:val="-1"/>
          <w:sz w:val="24"/>
          <w:szCs w:val="24"/>
        </w:rPr>
        <w:t>opinie</w:t>
      </w:r>
      <w:r w:rsidR="00044E17"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 </w:t>
      </w:r>
      <w:r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o przyznanych uprawnieniach i usługach. </w:t>
      </w:r>
      <w:r w:rsidR="00044E17">
        <w:rPr>
          <w:rFonts w:ascii="Verdana" w:hAnsi="Verdana" w:cs="Calibri"/>
          <w:color w:val="000000"/>
          <w:position w:val="-1"/>
          <w:sz w:val="24"/>
          <w:szCs w:val="24"/>
        </w:rPr>
        <w:t>Opinia</w:t>
      </w:r>
      <w:r w:rsidR="00044E17"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 </w:t>
      </w:r>
      <w:r w:rsidRPr="00E334C6">
        <w:rPr>
          <w:rFonts w:ascii="Verdana" w:hAnsi="Verdana" w:cs="Calibri"/>
          <w:color w:val="000000"/>
          <w:position w:val="-1"/>
          <w:sz w:val="24"/>
          <w:szCs w:val="24"/>
        </w:rPr>
        <w:t>powinn</w:t>
      </w:r>
      <w:r w:rsidR="00044E17">
        <w:rPr>
          <w:rFonts w:ascii="Verdana" w:hAnsi="Verdana" w:cs="Calibri"/>
          <w:color w:val="000000"/>
          <w:position w:val="-1"/>
          <w:sz w:val="24"/>
          <w:szCs w:val="24"/>
        </w:rPr>
        <w:t>a</w:t>
      </w:r>
      <w:r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 być wydan</w:t>
      </w:r>
      <w:r w:rsidR="00804A21">
        <w:rPr>
          <w:rFonts w:ascii="Verdana" w:hAnsi="Verdana" w:cs="Calibri"/>
          <w:color w:val="000000"/>
          <w:position w:val="-1"/>
          <w:sz w:val="24"/>
          <w:szCs w:val="24"/>
        </w:rPr>
        <w:t xml:space="preserve">a </w:t>
      </w:r>
      <w:r w:rsidRPr="00E334C6">
        <w:rPr>
          <w:rFonts w:ascii="Verdana" w:hAnsi="Verdana" w:cs="Calibri"/>
          <w:color w:val="000000"/>
          <w:position w:val="-1"/>
          <w:sz w:val="24"/>
          <w:szCs w:val="24"/>
        </w:rPr>
        <w:t>niezwłocznie, w miarę możliwości nie później niż w ciągu 7 dni</w:t>
      </w:r>
      <w:r w:rsidR="00932BD2">
        <w:rPr>
          <w:rFonts w:ascii="Verdana" w:hAnsi="Verdana" w:cs="Calibri"/>
          <w:color w:val="000000"/>
          <w:position w:val="-1"/>
          <w:sz w:val="24"/>
          <w:szCs w:val="24"/>
        </w:rPr>
        <w:t xml:space="preserve"> </w:t>
      </w:r>
      <w:r w:rsidRPr="00E334C6">
        <w:rPr>
          <w:rFonts w:ascii="Verdana" w:hAnsi="Verdana" w:cs="Calibri"/>
          <w:position w:val="-1"/>
          <w:sz w:val="24"/>
          <w:szCs w:val="24"/>
        </w:rPr>
        <w:t>roboczych</w:t>
      </w:r>
      <w:r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 od otrzymania informacji niezbędnych do weryfikacji szczególnych potrzeb i przyznania uprawnień i usług</w:t>
      </w:r>
      <w:r w:rsidR="004A7DFA">
        <w:rPr>
          <w:rFonts w:ascii="Verdana" w:hAnsi="Verdana" w:cs="Calibri"/>
          <w:color w:val="000000"/>
          <w:position w:val="-1"/>
          <w:sz w:val="24"/>
          <w:szCs w:val="24"/>
        </w:rPr>
        <w:t>.</w:t>
      </w:r>
    </w:p>
    <w:p w14:paraId="66D59FB5" w14:textId="18D1E63D" w:rsidR="00E334C6" w:rsidRPr="00E334C6" w:rsidRDefault="00044E17" w:rsidP="00B90683">
      <w:pPr>
        <w:numPr>
          <w:ilvl w:val="0"/>
          <w:numId w:val="30"/>
        </w:numPr>
        <w:tabs>
          <w:tab w:val="clear" w:pos="720"/>
        </w:tabs>
        <w:suppressAutoHyphens/>
        <w:spacing w:before="60" w:after="0" w:line="360" w:lineRule="auto"/>
        <w:ind w:left="426" w:hanging="426"/>
        <w:jc w:val="both"/>
        <w:textDirection w:val="btLr"/>
        <w:textAlignment w:val="top"/>
        <w:outlineLvl w:val="0"/>
        <w:rPr>
          <w:rFonts w:ascii="Verdana" w:hAnsi="Verdana" w:cs="Calibri"/>
          <w:color w:val="000000"/>
          <w:position w:val="-1"/>
          <w:sz w:val="24"/>
          <w:szCs w:val="24"/>
        </w:rPr>
      </w:pPr>
      <w:r>
        <w:rPr>
          <w:rFonts w:ascii="Verdana" w:hAnsi="Verdana" w:cs="Calibri"/>
          <w:color w:val="000000"/>
          <w:position w:val="-1"/>
          <w:sz w:val="24"/>
          <w:szCs w:val="24"/>
        </w:rPr>
        <w:t>Opinia</w:t>
      </w:r>
      <w:r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 </w:t>
      </w:r>
      <w:r w:rsidR="00E334C6"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nie zawiera </w:t>
      </w:r>
      <w:r w:rsidR="00DB636A">
        <w:rPr>
          <w:rFonts w:ascii="Verdana" w:hAnsi="Verdana" w:cs="Calibri"/>
          <w:color w:val="000000"/>
          <w:position w:val="-1"/>
          <w:sz w:val="24"/>
          <w:szCs w:val="24"/>
        </w:rPr>
        <w:t>(</w:t>
      </w:r>
      <w:r w:rsidR="00E334C6" w:rsidRPr="00E334C6">
        <w:rPr>
          <w:rFonts w:ascii="Verdana" w:hAnsi="Verdana" w:cs="Calibri"/>
          <w:color w:val="000000"/>
          <w:position w:val="-1"/>
          <w:sz w:val="24"/>
          <w:szCs w:val="24"/>
        </w:rPr>
        <w:t>bezpośrednio</w:t>
      </w:r>
      <w:r w:rsidR="00DB636A">
        <w:rPr>
          <w:rFonts w:ascii="Verdana" w:hAnsi="Verdana" w:cs="Calibri"/>
          <w:color w:val="000000"/>
          <w:position w:val="-1"/>
          <w:sz w:val="24"/>
          <w:szCs w:val="24"/>
        </w:rPr>
        <w:t>)</w:t>
      </w:r>
      <w:r w:rsidR="00E334C6"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 informacji o stanie zdrowia i nie będzie ujawniać danych szczególnych w rozumieniu art. 9 ust </w:t>
      </w:r>
      <w:r w:rsidRPr="00E334C6">
        <w:rPr>
          <w:rFonts w:ascii="Verdana" w:hAnsi="Verdana" w:cs="Calibri"/>
          <w:color w:val="000000"/>
          <w:position w:val="-1"/>
          <w:sz w:val="24"/>
          <w:szCs w:val="24"/>
        </w:rPr>
        <w:t>1</w:t>
      </w:r>
      <w:r>
        <w:rPr>
          <w:rFonts w:ascii="Verdana" w:hAnsi="Verdana" w:cs="Calibri"/>
          <w:color w:val="000000"/>
          <w:position w:val="-1"/>
          <w:sz w:val="24"/>
          <w:szCs w:val="24"/>
        </w:rPr>
        <w:t> </w:t>
      </w:r>
      <w:r w:rsidR="00E334C6"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RODO, tj.: dotyczących zdrowia, </w:t>
      </w:r>
      <w:r w:rsidR="00586644">
        <w:rPr>
          <w:rFonts w:ascii="Verdana" w:hAnsi="Verdana" w:cs="Calibri"/>
          <w:color w:val="000000"/>
          <w:position w:val="-1"/>
          <w:sz w:val="24"/>
          <w:szCs w:val="24"/>
        </w:rPr>
        <w:t>oraz</w:t>
      </w:r>
      <w:r w:rsidR="00E334C6"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 danych o</w:t>
      </w:r>
      <w:r w:rsidR="00932BD2">
        <w:rPr>
          <w:rFonts w:ascii="Verdana" w:hAnsi="Verdana" w:cs="Calibri"/>
          <w:color w:val="000000"/>
          <w:position w:val="-1"/>
          <w:sz w:val="24"/>
          <w:szCs w:val="24"/>
        </w:rPr>
        <w:t xml:space="preserve"> </w:t>
      </w:r>
      <w:r w:rsidR="00E334C6" w:rsidRPr="00E334C6">
        <w:rPr>
          <w:rFonts w:ascii="Verdana" w:hAnsi="Verdana" w:cs="Calibri"/>
          <w:color w:val="000000"/>
          <w:position w:val="-1"/>
          <w:sz w:val="24"/>
          <w:szCs w:val="24"/>
        </w:rPr>
        <w:t>seksualności lub orientacji osoby.</w:t>
      </w:r>
    </w:p>
    <w:p w14:paraId="2C5CE162" w14:textId="1DE6D994" w:rsidR="00AB2EDE" w:rsidRDefault="00E334C6" w:rsidP="00B90683">
      <w:pPr>
        <w:numPr>
          <w:ilvl w:val="0"/>
          <w:numId w:val="30"/>
        </w:numPr>
        <w:tabs>
          <w:tab w:val="clear" w:pos="720"/>
        </w:tabs>
        <w:suppressAutoHyphens/>
        <w:spacing w:before="60" w:after="0" w:line="360" w:lineRule="auto"/>
        <w:ind w:left="426" w:hanging="426"/>
        <w:jc w:val="both"/>
        <w:textDirection w:val="btLr"/>
        <w:textAlignment w:val="top"/>
        <w:outlineLvl w:val="0"/>
        <w:rPr>
          <w:rFonts w:ascii="Verdana" w:hAnsi="Verdana" w:cs="Calibri"/>
          <w:color w:val="000000"/>
          <w:position w:val="-1"/>
          <w:sz w:val="24"/>
          <w:szCs w:val="24"/>
        </w:rPr>
      </w:pPr>
      <w:r w:rsidRPr="00E334C6">
        <w:rPr>
          <w:rFonts w:ascii="Verdana" w:hAnsi="Verdana" w:cs="Calibri"/>
          <w:color w:val="000000"/>
          <w:position w:val="-1"/>
          <w:sz w:val="24"/>
          <w:szCs w:val="24"/>
        </w:rPr>
        <w:lastRenderedPageBreak/>
        <w:t xml:space="preserve">DDO może udostępnić </w:t>
      </w:r>
      <w:r w:rsidR="005719BA">
        <w:rPr>
          <w:rFonts w:ascii="Verdana" w:hAnsi="Verdana" w:cs="Calibri"/>
          <w:color w:val="000000"/>
          <w:position w:val="-1"/>
          <w:sz w:val="24"/>
          <w:szCs w:val="24"/>
        </w:rPr>
        <w:t>opinię</w:t>
      </w:r>
      <w:r w:rsidR="005719BA"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 </w:t>
      </w:r>
      <w:r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bezpośrednio wnioskodawcy </w:t>
      </w:r>
      <w:r w:rsidR="00DB636A">
        <w:rPr>
          <w:rFonts w:ascii="Verdana" w:hAnsi="Verdana" w:cs="Calibri"/>
          <w:color w:val="000000"/>
          <w:position w:val="-1"/>
          <w:sz w:val="24"/>
          <w:szCs w:val="24"/>
        </w:rPr>
        <w:t>(</w:t>
      </w:r>
      <w:r w:rsidRPr="00E334C6">
        <w:rPr>
          <w:rFonts w:ascii="Verdana" w:hAnsi="Verdana" w:cs="Calibri"/>
          <w:color w:val="000000"/>
          <w:position w:val="-1"/>
          <w:sz w:val="24"/>
          <w:szCs w:val="24"/>
        </w:rPr>
        <w:t>uprawnionej osobie</w:t>
      </w:r>
      <w:r w:rsidR="00DB636A">
        <w:rPr>
          <w:rFonts w:ascii="Verdana" w:hAnsi="Verdana" w:cs="Calibri"/>
          <w:color w:val="000000"/>
          <w:position w:val="-1"/>
          <w:sz w:val="24"/>
          <w:szCs w:val="24"/>
        </w:rPr>
        <w:t>)</w:t>
      </w:r>
      <w:r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 lub odpowiednio upoważnionym odbiorcom </w:t>
      </w:r>
      <w:r w:rsidR="00932BD2">
        <w:rPr>
          <w:rFonts w:ascii="Verdana" w:hAnsi="Verdana" w:cs="Calibri"/>
          <w:color w:val="000000"/>
          <w:position w:val="-1"/>
          <w:sz w:val="24"/>
          <w:szCs w:val="24"/>
        </w:rPr>
        <w:t xml:space="preserve"> </w:t>
      </w:r>
      <w:r w:rsidRPr="00E334C6">
        <w:rPr>
          <w:rFonts w:ascii="Verdana" w:hAnsi="Verdana" w:cs="Calibri"/>
          <w:color w:val="000000"/>
          <w:position w:val="-1"/>
          <w:sz w:val="24"/>
          <w:szCs w:val="24"/>
        </w:rPr>
        <w:t>bądź użytkownikom  w</w:t>
      </w:r>
      <w:r w:rsidR="005719BA">
        <w:rPr>
          <w:rFonts w:ascii="Verdana" w:hAnsi="Verdana" w:cs="Calibri"/>
          <w:color w:val="000000"/>
          <w:position w:val="-1"/>
          <w:sz w:val="24"/>
          <w:szCs w:val="24"/>
        </w:rPr>
        <w:t> </w:t>
      </w:r>
      <w:r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Informatycznym Systemie Obsługi </w:t>
      </w:r>
      <w:r w:rsidR="00DB636A">
        <w:rPr>
          <w:rFonts w:ascii="Verdana" w:hAnsi="Verdana" w:cs="Calibri"/>
          <w:color w:val="000000"/>
          <w:position w:val="-1"/>
          <w:sz w:val="24"/>
          <w:szCs w:val="24"/>
        </w:rPr>
        <w:t>(</w:t>
      </w:r>
      <w:r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lub w innym odpowiednio przewidzianym systemie) albo w inny sposób </w:t>
      </w:r>
      <w:r w:rsidR="004A7DFA">
        <w:rPr>
          <w:rFonts w:ascii="Verdana" w:hAnsi="Verdana" w:cs="Calibri"/>
          <w:color w:val="000000"/>
          <w:position w:val="-1"/>
          <w:sz w:val="24"/>
          <w:szCs w:val="24"/>
        </w:rPr>
        <w:t xml:space="preserve">– </w:t>
      </w:r>
      <w:r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odpowiednio do wniosku uprawnionej osoby. Gdy DDO przekazuje </w:t>
      </w:r>
      <w:r w:rsidR="005719BA">
        <w:rPr>
          <w:rFonts w:ascii="Verdana" w:hAnsi="Verdana" w:cs="Calibri"/>
          <w:color w:val="000000"/>
          <w:position w:val="-1"/>
          <w:sz w:val="24"/>
          <w:szCs w:val="24"/>
        </w:rPr>
        <w:t>opinię</w:t>
      </w:r>
      <w:r w:rsidR="005719BA"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 </w:t>
      </w:r>
      <w:r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w formie pisemnej lub drogą elektroniczną </w:t>
      </w:r>
      <w:r w:rsidR="004A7DFA">
        <w:rPr>
          <w:rFonts w:ascii="Verdana" w:hAnsi="Verdana" w:cs="Calibri"/>
          <w:color w:val="000000"/>
          <w:position w:val="-1"/>
          <w:sz w:val="24"/>
          <w:szCs w:val="24"/>
        </w:rPr>
        <w:t>–</w:t>
      </w:r>
      <w:r w:rsidRPr="00E334C6">
        <w:rPr>
          <w:rFonts w:ascii="Verdana" w:hAnsi="Verdana" w:cs="Calibri"/>
          <w:color w:val="000000"/>
          <w:position w:val="-1"/>
          <w:sz w:val="24"/>
          <w:szCs w:val="24"/>
        </w:rPr>
        <w:t xml:space="preserve"> zobowiązany jest zastosować odpowiednie środki chroniące dane osobowe.</w:t>
      </w:r>
    </w:p>
    <w:p w14:paraId="5055F088" w14:textId="53700656" w:rsidR="00AB2EDE" w:rsidRPr="00B90683" w:rsidRDefault="00E334C6" w:rsidP="00B90683">
      <w:pPr>
        <w:tabs>
          <w:tab w:val="left" w:pos="1134"/>
        </w:tabs>
        <w:suppressAutoHyphens/>
        <w:spacing w:before="480" w:after="240" w:line="360" w:lineRule="auto"/>
        <w:textDirection w:val="btLr"/>
        <w:textAlignment w:val="top"/>
        <w:outlineLvl w:val="0"/>
        <w:rPr>
          <w:rFonts w:ascii="Verdana" w:hAnsi="Verdana" w:cs="Arial"/>
          <w:b/>
          <w:position w:val="-1"/>
          <w:sz w:val="24"/>
          <w:szCs w:val="24"/>
        </w:rPr>
      </w:pPr>
      <w:r w:rsidRPr="00B90683">
        <w:rPr>
          <w:rFonts w:ascii="Verdana" w:eastAsia="Verdana" w:hAnsi="Verdana" w:cs="Verdana"/>
          <w:b/>
          <w:color w:val="000000"/>
          <w:position w:val="-1"/>
          <w:sz w:val="28"/>
          <w:szCs w:val="28"/>
        </w:rPr>
        <w:t xml:space="preserve">§ </w:t>
      </w:r>
      <w:r w:rsidRPr="00B90683">
        <w:rPr>
          <w:rFonts w:ascii="Verdana" w:eastAsia="Verdana" w:hAnsi="Verdana" w:cs="Verdana"/>
          <w:b/>
          <w:position w:val="-1"/>
          <w:sz w:val="28"/>
          <w:szCs w:val="28"/>
        </w:rPr>
        <w:t>6</w:t>
      </w:r>
      <w:r w:rsidR="00932BD2" w:rsidRPr="00B90683">
        <w:rPr>
          <w:rFonts w:ascii="Verdana" w:eastAsia="Verdana" w:hAnsi="Verdana" w:cs="Verdana"/>
          <w:b/>
          <w:color w:val="000000"/>
          <w:position w:val="-1"/>
          <w:sz w:val="28"/>
          <w:szCs w:val="28"/>
        </w:rPr>
        <w:t xml:space="preserve"> </w:t>
      </w:r>
      <w:r w:rsidRPr="00B90683">
        <w:rPr>
          <w:rFonts w:ascii="Verdana" w:eastAsia="Verdana" w:hAnsi="Verdana" w:cs="Verdana"/>
          <w:b/>
          <w:color w:val="000000"/>
          <w:position w:val="-1"/>
          <w:sz w:val="28"/>
          <w:szCs w:val="28"/>
        </w:rPr>
        <w:br/>
      </w:r>
      <w:r w:rsidRPr="00B90683">
        <w:rPr>
          <w:rFonts w:ascii="Verdana" w:hAnsi="Verdana" w:cs="Arial"/>
          <w:b/>
          <w:position w:val="-1"/>
          <w:sz w:val="28"/>
          <w:szCs w:val="28"/>
        </w:rPr>
        <w:t>Odwołania od decyzji w przedmiocie wsparcia</w:t>
      </w:r>
    </w:p>
    <w:p w14:paraId="0BF97E22" w14:textId="332025D9" w:rsidR="00AB2EDE" w:rsidRDefault="00E334C6" w:rsidP="006A73B0">
      <w:pPr>
        <w:numPr>
          <w:ilvl w:val="0"/>
          <w:numId w:val="19"/>
        </w:numPr>
        <w:suppressAutoHyphens/>
        <w:spacing w:before="60" w:after="0" w:line="360" w:lineRule="auto"/>
        <w:ind w:left="709"/>
        <w:jc w:val="both"/>
        <w:textDirection w:val="btLr"/>
        <w:textAlignment w:val="top"/>
        <w:outlineLvl w:val="0"/>
        <w:rPr>
          <w:rFonts w:ascii="Verdana" w:hAnsi="Verdana" w:cs="Arial"/>
          <w:position w:val="-1"/>
          <w:sz w:val="24"/>
          <w:szCs w:val="24"/>
        </w:rPr>
      </w:pPr>
      <w:r w:rsidRPr="00646BEF">
        <w:rPr>
          <w:rFonts w:ascii="Verdana" w:hAnsi="Verdana" w:cs="Arial"/>
          <w:color w:val="000000"/>
          <w:position w:val="-1"/>
          <w:sz w:val="24"/>
          <w:szCs w:val="24"/>
        </w:rPr>
        <w:t>Osoba ze Szczególnymi Potrzebami</w:t>
      </w:r>
      <w:r w:rsidR="00932BD2">
        <w:rPr>
          <w:rFonts w:ascii="Verdana" w:hAnsi="Verdana" w:cs="Arial"/>
          <w:color w:val="000000"/>
          <w:position w:val="-1"/>
          <w:sz w:val="24"/>
          <w:szCs w:val="24"/>
        </w:rPr>
        <w:t xml:space="preserve"> </w:t>
      </w:r>
      <w:r w:rsidR="002875B8"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(w tym </w:t>
      </w:r>
      <w:r w:rsidR="002875B8">
        <w:rPr>
          <w:rFonts w:ascii="Verdana" w:eastAsia="Verdana" w:hAnsi="Verdana" w:cs="Verdana"/>
          <w:color w:val="000000"/>
          <w:sz w:val="24"/>
          <w:szCs w:val="24"/>
        </w:rPr>
        <w:t>O</w:t>
      </w:r>
      <w:r w:rsidR="002875B8" w:rsidRPr="001E5AD9">
        <w:rPr>
          <w:rFonts w:ascii="Verdana" w:eastAsia="Verdana" w:hAnsi="Verdana" w:cs="Verdana"/>
          <w:color w:val="000000"/>
          <w:sz w:val="24"/>
          <w:szCs w:val="24"/>
        </w:rPr>
        <w:t>s</w:t>
      </w:r>
      <w:r w:rsidR="002875B8">
        <w:rPr>
          <w:rFonts w:ascii="Verdana" w:eastAsia="Verdana" w:hAnsi="Verdana" w:cs="Verdana"/>
          <w:color w:val="000000"/>
          <w:sz w:val="24"/>
          <w:szCs w:val="24"/>
        </w:rPr>
        <w:t>oba</w:t>
      </w:r>
      <w:r w:rsidR="002875B8"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 z</w:t>
      </w:r>
      <w:r w:rsidR="00B90683">
        <w:rPr>
          <w:rFonts w:ascii="Verdana" w:eastAsia="Verdana" w:hAnsi="Verdana" w:cs="Verdana"/>
          <w:color w:val="000000"/>
          <w:sz w:val="24"/>
          <w:szCs w:val="24"/>
        </w:rPr>
        <w:t> </w:t>
      </w:r>
      <w:r w:rsidR="002875B8">
        <w:rPr>
          <w:rFonts w:ascii="Verdana" w:eastAsia="Verdana" w:hAnsi="Verdana" w:cs="Verdana"/>
          <w:color w:val="000000"/>
          <w:sz w:val="24"/>
          <w:szCs w:val="24"/>
        </w:rPr>
        <w:t>N</w:t>
      </w:r>
      <w:r w:rsidR="002875B8" w:rsidRPr="001E5AD9">
        <w:rPr>
          <w:rFonts w:ascii="Verdana" w:eastAsia="Verdana" w:hAnsi="Verdana" w:cs="Verdana"/>
          <w:color w:val="000000"/>
          <w:sz w:val="24"/>
          <w:szCs w:val="24"/>
        </w:rPr>
        <w:t>iepełnosprawności</w:t>
      </w:r>
      <w:r w:rsidR="002875B8">
        <w:rPr>
          <w:rFonts w:ascii="Verdana" w:eastAsia="Verdana" w:hAnsi="Verdana" w:cs="Verdana"/>
          <w:color w:val="000000"/>
          <w:sz w:val="24"/>
          <w:szCs w:val="24"/>
        </w:rPr>
        <w:t>ami</w:t>
      </w:r>
      <w:r w:rsidR="002875B8" w:rsidRPr="001E5AD9">
        <w:rPr>
          <w:rFonts w:ascii="Verdana" w:eastAsia="Verdana" w:hAnsi="Verdana" w:cs="Verdana"/>
          <w:color w:val="000000"/>
          <w:sz w:val="24"/>
          <w:szCs w:val="24"/>
        </w:rPr>
        <w:t>)</w:t>
      </w:r>
      <w:r w:rsidR="002875B8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646BEF">
        <w:rPr>
          <w:rFonts w:ascii="Verdana" w:hAnsi="Verdana" w:cs="Arial"/>
          <w:color w:val="000000"/>
          <w:position w:val="-1"/>
          <w:sz w:val="24"/>
          <w:szCs w:val="24"/>
        </w:rPr>
        <w:t>może zwrócić się do DDO o</w:t>
      </w:r>
      <w:r w:rsidR="005719BA">
        <w:rPr>
          <w:rFonts w:ascii="Verdana" w:hAnsi="Verdana" w:cs="Arial"/>
          <w:color w:val="000000"/>
          <w:position w:val="-1"/>
          <w:sz w:val="24"/>
          <w:szCs w:val="24"/>
        </w:rPr>
        <w:t> </w:t>
      </w:r>
      <w:r w:rsidRPr="00646BEF">
        <w:rPr>
          <w:rFonts w:ascii="Verdana" w:hAnsi="Verdana" w:cs="Arial"/>
          <w:color w:val="000000"/>
          <w:position w:val="-1"/>
          <w:sz w:val="24"/>
          <w:szCs w:val="24"/>
        </w:rPr>
        <w:t xml:space="preserve">wyjaśnienia dotyczące wydanych w jej sprawie </w:t>
      </w:r>
      <w:r w:rsidR="005719BA">
        <w:rPr>
          <w:rFonts w:ascii="Verdana" w:hAnsi="Verdana" w:cs="Arial"/>
          <w:color w:val="000000"/>
          <w:position w:val="-1"/>
          <w:sz w:val="24"/>
          <w:szCs w:val="24"/>
        </w:rPr>
        <w:t>opinii</w:t>
      </w:r>
      <w:r w:rsidR="005719BA" w:rsidRPr="00646BEF">
        <w:rPr>
          <w:rFonts w:ascii="Verdana" w:hAnsi="Verdana" w:cs="Arial"/>
          <w:color w:val="000000"/>
          <w:position w:val="-1"/>
          <w:sz w:val="24"/>
          <w:szCs w:val="24"/>
        </w:rPr>
        <w:t xml:space="preserve"> </w:t>
      </w:r>
      <w:r w:rsidRPr="00646BEF">
        <w:rPr>
          <w:rFonts w:ascii="Verdana" w:hAnsi="Verdana" w:cs="Arial"/>
          <w:color w:val="000000"/>
          <w:position w:val="-1"/>
          <w:sz w:val="24"/>
          <w:szCs w:val="24"/>
        </w:rPr>
        <w:t>i</w:t>
      </w:r>
      <w:r w:rsidR="005719BA">
        <w:rPr>
          <w:rFonts w:ascii="Verdana" w:hAnsi="Verdana" w:cs="Arial"/>
          <w:color w:val="000000"/>
          <w:position w:val="-1"/>
          <w:sz w:val="24"/>
          <w:szCs w:val="24"/>
        </w:rPr>
        <w:t> </w:t>
      </w:r>
      <w:r w:rsidRPr="00646BEF">
        <w:rPr>
          <w:rFonts w:ascii="Verdana" w:hAnsi="Verdana" w:cs="Arial"/>
          <w:color w:val="000000"/>
          <w:position w:val="-1"/>
          <w:sz w:val="24"/>
          <w:szCs w:val="24"/>
        </w:rPr>
        <w:t xml:space="preserve">decyzji </w:t>
      </w:r>
      <w:r w:rsidR="005719BA" w:rsidRPr="00646BEF">
        <w:rPr>
          <w:rFonts w:ascii="Verdana" w:hAnsi="Verdana" w:cs="Arial"/>
          <w:color w:val="000000"/>
          <w:position w:val="-1"/>
          <w:sz w:val="24"/>
          <w:szCs w:val="24"/>
        </w:rPr>
        <w:t>o</w:t>
      </w:r>
      <w:r w:rsidR="005719BA">
        <w:rPr>
          <w:rFonts w:ascii="Verdana" w:hAnsi="Verdana" w:cs="Arial"/>
          <w:color w:val="000000"/>
          <w:position w:val="-1"/>
          <w:sz w:val="24"/>
          <w:szCs w:val="24"/>
        </w:rPr>
        <w:t> </w:t>
      </w:r>
      <w:r w:rsidRPr="00646BEF">
        <w:rPr>
          <w:rFonts w:ascii="Verdana" w:hAnsi="Verdana" w:cs="Arial"/>
          <w:color w:val="000000"/>
          <w:position w:val="-1"/>
          <w:sz w:val="24"/>
          <w:szCs w:val="24"/>
        </w:rPr>
        <w:t xml:space="preserve">zakresie przyznanych uprawnień i usług. </w:t>
      </w:r>
      <w:r w:rsidRPr="00646BEF">
        <w:rPr>
          <w:rFonts w:ascii="Verdana" w:hAnsi="Verdana" w:cs="Arial"/>
          <w:position w:val="-1"/>
          <w:sz w:val="24"/>
          <w:szCs w:val="24"/>
        </w:rPr>
        <w:t xml:space="preserve">DDO udziela wyjaśnień </w:t>
      </w:r>
      <w:r w:rsidR="00646BEF" w:rsidRPr="00646BEF">
        <w:rPr>
          <w:rFonts w:ascii="Verdana" w:hAnsi="Verdana" w:cs="Arial"/>
          <w:position w:val="-1"/>
          <w:sz w:val="24"/>
          <w:szCs w:val="24"/>
        </w:rPr>
        <w:t>n</w:t>
      </w:r>
      <w:r w:rsidRPr="00646BEF">
        <w:rPr>
          <w:rFonts w:ascii="Verdana" w:hAnsi="Verdana" w:cs="Arial"/>
          <w:position w:val="-1"/>
          <w:sz w:val="24"/>
          <w:szCs w:val="24"/>
        </w:rPr>
        <w:t xml:space="preserve">iezwłocznie, ale nie później niż w ciągu 14 dni roboczych, a na życzenie Osoby ze Szczególnymi Potrzebami udostępnia wyjaśnienia na piśmie </w:t>
      </w:r>
      <w:r w:rsidR="00DB636A">
        <w:rPr>
          <w:rFonts w:ascii="Verdana" w:hAnsi="Verdana" w:cs="Arial"/>
          <w:position w:val="-1"/>
          <w:sz w:val="24"/>
          <w:szCs w:val="24"/>
        </w:rPr>
        <w:t>(</w:t>
      </w:r>
      <w:r w:rsidRPr="00646BEF">
        <w:rPr>
          <w:rFonts w:ascii="Verdana" w:hAnsi="Verdana" w:cs="Arial"/>
          <w:position w:val="-1"/>
          <w:sz w:val="24"/>
          <w:szCs w:val="24"/>
        </w:rPr>
        <w:t>w tym drogą elektroniczną</w:t>
      </w:r>
      <w:r w:rsidR="00DB636A">
        <w:rPr>
          <w:rFonts w:ascii="Verdana" w:hAnsi="Verdana" w:cs="Arial"/>
          <w:position w:val="-1"/>
          <w:sz w:val="24"/>
          <w:szCs w:val="24"/>
        </w:rPr>
        <w:t>)</w:t>
      </w:r>
      <w:r w:rsidRPr="00646BEF">
        <w:rPr>
          <w:rFonts w:ascii="Verdana" w:hAnsi="Verdana" w:cs="Arial"/>
          <w:position w:val="-1"/>
          <w:sz w:val="24"/>
          <w:szCs w:val="24"/>
        </w:rPr>
        <w:t>.</w:t>
      </w:r>
    </w:p>
    <w:p w14:paraId="7D6897F8" w14:textId="13218057" w:rsidR="00E334C6" w:rsidRPr="00646BEF" w:rsidRDefault="00E334C6" w:rsidP="006A73B0">
      <w:pPr>
        <w:numPr>
          <w:ilvl w:val="0"/>
          <w:numId w:val="19"/>
        </w:numPr>
        <w:suppressAutoHyphens/>
        <w:spacing w:before="60" w:after="0" w:line="360" w:lineRule="auto"/>
        <w:ind w:left="709"/>
        <w:jc w:val="both"/>
        <w:textDirection w:val="btLr"/>
        <w:textAlignment w:val="top"/>
        <w:outlineLvl w:val="0"/>
        <w:rPr>
          <w:rFonts w:ascii="Verdana" w:hAnsi="Verdana" w:cs="Arial"/>
          <w:color w:val="000000"/>
          <w:position w:val="-1"/>
          <w:sz w:val="24"/>
          <w:szCs w:val="24"/>
        </w:rPr>
      </w:pPr>
      <w:r w:rsidRPr="00646BEF">
        <w:rPr>
          <w:rFonts w:ascii="Verdana" w:hAnsi="Verdana" w:cs="Arial"/>
          <w:color w:val="000000"/>
          <w:position w:val="-1"/>
          <w:sz w:val="24"/>
          <w:szCs w:val="24"/>
        </w:rPr>
        <w:t>Osoba ze Szczególnymi Potrzebami</w:t>
      </w:r>
      <w:r w:rsidR="002875B8">
        <w:rPr>
          <w:rFonts w:ascii="Verdana" w:hAnsi="Verdana" w:cs="Arial"/>
          <w:color w:val="000000"/>
          <w:position w:val="-1"/>
          <w:sz w:val="24"/>
          <w:szCs w:val="24"/>
        </w:rPr>
        <w:t xml:space="preserve"> </w:t>
      </w:r>
      <w:r w:rsidR="002875B8"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(w tym </w:t>
      </w:r>
      <w:r w:rsidR="002875B8">
        <w:rPr>
          <w:rFonts w:ascii="Verdana" w:eastAsia="Verdana" w:hAnsi="Verdana" w:cs="Verdana"/>
          <w:color w:val="000000"/>
          <w:sz w:val="24"/>
          <w:szCs w:val="24"/>
        </w:rPr>
        <w:t>O</w:t>
      </w:r>
      <w:r w:rsidR="002875B8" w:rsidRPr="001E5AD9">
        <w:rPr>
          <w:rFonts w:ascii="Verdana" w:eastAsia="Verdana" w:hAnsi="Verdana" w:cs="Verdana"/>
          <w:color w:val="000000"/>
          <w:sz w:val="24"/>
          <w:szCs w:val="24"/>
        </w:rPr>
        <w:t>s</w:t>
      </w:r>
      <w:r w:rsidR="002875B8">
        <w:rPr>
          <w:rFonts w:ascii="Verdana" w:eastAsia="Verdana" w:hAnsi="Verdana" w:cs="Verdana"/>
          <w:color w:val="000000"/>
          <w:sz w:val="24"/>
          <w:szCs w:val="24"/>
        </w:rPr>
        <w:t>oba</w:t>
      </w:r>
      <w:r w:rsidR="002875B8" w:rsidRPr="001E5AD9">
        <w:rPr>
          <w:rFonts w:ascii="Verdana" w:eastAsia="Verdana" w:hAnsi="Verdana" w:cs="Verdana"/>
          <w:color w:val="000000"/>
          <w:sz w:val="24"/>
          <w:szCs w:val="24"/>
        </w:rPr>
        <w:t xml:space="preserve"> z</w:t>
      </w:r>
      <w:r w:rsidR="00B90683">
        <w:rPr>
          <w:rFonts w:ascii="Verdana" w:eastAsia="Verdana" w:hAnsi="Verdana" w:cs="Verdana"/>
          <w:color w:val="000000"/>
          <w:sz w:val="24"/>
          <w:szCs w:val="24"/>
        </w:rPr>
        <w:t> </w:t>
      </w:r>
      <w:r w:rsidR="002875B8">
        <w:rPr>
          <w:rFonts w:ascii="Verdana" w:eastAsia="Verdana" w:hAnsi="Verdana" w:cs="Verdana"/>
          <w:color w:val="000000"/>
          <w:sz w:val="24"/>
          <w:szCs w:val="24"/>
        </w:rPr>
        <w:t>N</w:t>
      </w:r>
      <w:r w:rsidR="002875B8" w:rsidRPr="001E5AD9">
        <w:rPr>
          <w:rFonts w:ascii="Verdana" w:eastAsia="Verdana" w:hAnsi="Verdana" w:cs="Verdana"/>
          <w:color w:val="000000"/>
          <w:sz w:val="24"/>
          <w:szCs w:val="24"/>
        </w:rPr>
        <w:t>iepełnosprawności</w:t>
      </w:r>
      <w:r w:rsidR="002875B8">
        <w:rPr>
          <w:rFonts w:ascii="Verdana" w:eastAsia="Verdana" w:hAnsi="Verdana" w:cs="Verdana"/>
          <w:color w:val="000000"/>
          <w:sz w:val="24"/>
          <w:szCs w:val="24"/>
        </w:rPr>
        <w:t>ami</w:t>
      </w:r>
      <w:r w:rsidR="002875B8" w:rsidRPr="001E5AD9">
        <w:rPr>
          <w:rFonts w:ascii="Verdana" w:eastAsia="Verdana" w:hAnsi="Verdana" w:cs="Verdana"/>
          <w:color w:val="000000"/>
          <w:sz w:val="24"/>
          <w:szCs w:val="24"/>
        </w:rPr>
        <w:t>)</w:t>
      </w:r>
      <w:r w:rsidRPr="00646BEF">
        <w:rPr>
          <w:rFonts w:ascii="Verdana" w:hAnsi="Verdana" w:cs="Arial"/>
          <w:color w:val="000000"/>
          <w:position w:val="-1"/>
          <w:sz w:val="24"/>
          <w:szCs w:val="24"/>
        </w:rPr>
        <w:t>, która nie zgadza się</w:t>
      </w:r>
      <w:r w:rsidR="005719BA">
        <w:rPr>
          <w:rFonts w:ascii="Verdana" w:hAnsi="Verdana" w:cs="Arial"/>
          <w:color w:val="000000"/>
          <w:position w:val="-1"/>
          <w:sz w:val="24"/>
          <w:szCs w:val="24"/>
        </w:rPr>
        <w:t xml:space="preserve"> </w:t>
      </w:r>
      <w:r w:rsidRPr="00646BEF">
        <w:rPr>
          <w:rFonts w:ascii="Verdana" w:hAnsi="Verdana" w:cs="Arial"/>
          <w:color w:val="000000"/>
          <w:position w:val="-1"/>
          <w:sz w:val="24"/>
          <w:szCs w:val="24"/>
        </w:rPr>
        <w:t>z</w:t>
      </w:r>
      <w:r w:rsidR="005719BA">
        <w:rPr>
          <w:rFonts w:ascii="Verdana" w:hAnsi="Verdana" w:cs="Arial"/>
          <w:color w:val="000000"/>
          <w:position w:val="-1"/>
          <w:sz w:val="24"/>
          <w:szCs w:val="24"/>
        </w:rPr>
        <w:t> </w:t>
      </w:r>
      <w:r w:rsidRPr="00646BEF">
        <w:rPr>
          <w:rFonts w:ascii="Verdana" w:hAnsi="Verdana" w:cs="Arial"/>
          <w:color w:val="000000"/>
          <w:position w:val="-1"/>
          <w:sz w:val="24"/>
          <w:szCs w:val="24"/>
        </w:rPr>
        <w:t xml:space="preserve">wyjaśnieniami DDO, ma prawo odwołać się do Rektora w ciągu 14 dni </w:t>
      </w:r>
      <w:r w:rsidRPr="00646BEF">
        <w:rPr>
          <w:rFonts w:ascii="Verdana" w:hAnsi="Verdana" w:cs="Arial"/>
          <w:position w:val="-1"/>
          <w:sz w:val="24"/>
          <w:szCs w:val="24"/>
        </w:rPr>
        <w:t xml:space="preserve">roboczych </w:t>
      </w:r>
      <w:r w:rsidRPr="00646BEF">
        <w:rPr>
          <w:rFonts w:ascii="Verdana" w:hAnsi="Verdana" w:cs="Arial"/>
          <w:color w:val="000000"/>
          <w:position w:val="-1"/>
          <w:sz w:val="24"/>
          <w:szCs w:val="24"/>
        </w:rPr>
        <w:t>od</w:t>
      </w:r>
      <w:r w:rsidR="00B90683">
        <w:rPr>
          <w:rFonts w:ascii="Verdana" w:hAnsi="Verdana" w:cs="Arial"/>
          <w:color w:val="000000"/>
          <w:position w:val="-1"/>
          <w:sz w:val="24"/>
          <w:szCs w:val="24"/>
        </w:rPr>
        <w:t> </w:t>
      </w:r>
      <w:r w:rsidRPr="00646BEF">
        <w:rPr>
          <w:rFonts w:ascii="Verdana" w:hAnsi="Verdana" w:cs="Arial"/>
          <w:color w:val="000000"/>
          <w:position w:val="-1"/>
          <w:sz w:val="24"/>
          <w:szCs w:val="24"/>
        </w:rPr>
        <w:t>otrzymania wyjaśnień DDO, a jego rozstrzygnięcie jest ostateczne.</w:t>
      </w:r>
    </w:p>
    <w:p w14:paraId="309AF916" w14:textId="12C8A1D6" w:rsidR="00E334C6" w:rsidRPr="00B90683" w:rsidRDefault="00E334C6" w:rsidP="00B90683">
      <w:pPr>
        <w:keepNext/>
        <w:suppressAutoHyphens/>
        <w:spacing w:before="480" w:after="240" w:line="360" w:lineRule="auto"/>
        <w:textDirection w:val="btLr"/>
        <w:textAlignment w:val="top"/>
        <w:outlineLvl w:val="1"/>
        <w:rPr>
          <w:rFonts w:ascii="Verdana" w:hAnsi="Verdana" w:cs="Arial"/>
          <w:b/>
          <w:position w:val="-1"/>
          <w:sz w:val="28"/>
          <w:szCs w:val="28"/>
        </w:rPr>
      </w:pPr>
      <w:r w:rsidRPr="00B90683">
        <w:rPr>
          <w:rFonts w:ascii="Verdana" w:eastAsia="Verdana" w:hAnsi="Verdana" w:cs="Verdana"/>
          <w:b/>
          <w:color w:val="000000"/>
          <w:position w:val="-1"/>
          <w:sz w:val="28"/>
          <w:szCs w:val="28"/>
        </w:rPr>
        <w:t xml:space="preserve">§ </w:t>
      </w:r>
      <w:r w:rsidRPr="00B90683">
        <w:rPr>
          <w:rFonts w:ascii="Verdana" w:eastAsia="Verdana" w:hAnsi="Verdana" w:cs="Verdana"/>
          <w:b/>
          <w:position w:val="-1"/>
          <w:sz w:val="28"/>
          <w:szCs w:val="28"/>
        </w:rPr>
        <w:t xml:space="preserve">7 </w:t>
      </w:r>
      <w:r w:rsidRPr="00B90683">
        <w:rPr>
          <w:rFonts w:ascii="Verdana" w:eastAsia="Verdana" w:hAnsi="Verdana" w:cs="Verdana"/>
          <w:b/>
          <w:position w:val="-1"/>
          <w:sz w:val="28"/>
          <w:szCs w:val="28"/>
        </w:rPr>
        <w:br/>
      </w:r>
      <w:r w:rsidRPr="00B90683">
        <w:rPr>
          <w:rFonts w:ascii="Verdana" w:hAnsi="Verdana" w:cs="Arial"/>
          <w:b/>
          <w:position w:val="-1"/>
          <w:sz w:val="28"/>
          <w:szCs w:val="28"/>
        </w:rPr>
        <w:t>Informowanie o przyznanych uprawnieniach i usługach</w:t>
      </w:r>
    </w:p>
    <w:p w14:paraId="44527B5D" w14:textId="0719D6BC" w:rsidR="00E334C6" w:rsidRPr="00646BEF" w:rsidRDefault="00E334C6" w:rsidP="006A73B0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84" w:firstLineChars="0"/>
        <w:jc w:val="both"/>
        <w:rPr>
          <w:rFonts w:ascii="Verdana" w:hAnsi="Verdana" w:cs="Arial"/>
          <w:color w:val="000000"/>
          <w:sz w:val="24"/>
          <w:szCs w:val="24"/>
        </w:rPr>
      </w:pPr>
      <w:r w:rsidRPr="00646BEF">
        <w:rPr>
          <w:rFonts w:ascii="Verdana" w:hAnsi="Verdana" w:cs="Arial"/>
          <w:color w:val="000000"/>
          <w:sz w:val="24"/>
          <w:szCs w:val="24"/>
        </w:rPr>
        <w:t>Osobie, której przyznano wsparcie zapewnia się swobodę dysponowania informacjami o przyznanych jej uprawnieniach, i usługach, w</w:t>
      </w:r>
      <w:r w:rsidR="00B90683">
        <w:rPr>
          <w:rFonts w:ascii="Verdana" w:hAnsi="Verdana" w:cs="Arial"/>
          <w:color w:val="000000"/>
          <w:sz w:val="24"/>
          <w:szCs w:val="24"/>
        </w:rPr>
        <w:t> </w:t>
      </w:r>
      <w:r w:rsidRPr="00646BEF">
        <w:rPr>
          <w:rFonts w:ascii="Verdana" w:hAnsi="Verdana" w:cs="Arial"/>
          <w:color w:val="000000"/>
          <w:sz w:val="24"/>
          <w:szCs w:val="24"/>
        </w:rPr>
        <w:t>szczególności wobec Personelu Uczelni i / lub Jednostek Uczelni.</w:t>
      </w:r>
    </w:p>
    <w:p w14:paraId="2B53655F" w14:textId="438D6723" w:rsidR="00646BEF" w:rsidRDefault="00E334C6" w:rsidP="006A73B0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84" w:firstLineChars="0"/>
        <w:jc w:val="both"/>
        <w:rPr>
          <w:rFonts w:ascii="Verdana" w:hAnsi="Verdana" w:cs="Arial"/>
          <w:color w:val="000000"/>
          <w:sz w:val="24"/>
          <w:szCs w:val="24"/>
        </w:rPr>
      </w:pPr>
      <w:r w:rsidRPr="00646BEF">
        <w:rPr>
          <w:rFonts w:ascii="Verdana" w:hAnsi="Verdana" w:cs="Arial"/>
          <w:color w:val="000000"/>
          <w:sz w:val="24"/>
          <w:szCs w:val="24"/>
        </w:rPr>
        <w:t>Informacje, o których mowa w ust. 1 uprawniona Osoba ze Szczególnymi Potrzebami</w:t>
      </w:r>
      <w:r w:rsidR="00B028A1">
        <w:rPr>
          <w:rFonts w:ascii="Verdana" w:hAnsi="Verdana" w:cs="Arial"/>
          <w:color w:val="000000"/>
          <w:sz w:val="24"/>
          <w:szCs w:val="24"/>
        </w:rPr>
        <w:t xml:space="preserve"> (</w:t>
      </w:r>
      <w:r w:rsidR="00B028A1" w:rsidRPr="00E141D2">
        <w:rPr>
          <w:rFonts w:ascii="Verdana" w:hAnsi="Verdana" w:cs="Arial"/>
          <w:color w:val="000000"/>
          <w:sz w:val="24"/>
          <w:szCs w:val="24"/>
        </w:rPr>
        <w:t>w tym Os</w:t>
      </w:r>
      <w:r w:rsidR="00B028A1">
        <w:rPr>
          <w:rFonts w:ascii="Verdana" w:hAnsi="Verdana" w:cs="Arial"/>
          <w:color w:val="000000"/>
          <w:sz w:val="24"/>
          <w:szCs w:val="24"/>
        </w:rPr>
        <w:t>oba</w:t>
      </w:r>
      <w:r w:rsidR="00B028A1" w:rsidRPr="00E141D2">
        <w:rPr>
          <w:rFonts w:ascii="Verdana" w:hAnsi="Verdana" w:cs="Arial"/>
          <w:color w:val="000000"/>
          <w:sz w:val="24"/>
          <w:szCs w:val="24"/>
        </w:rPr>
        <w:t xml:space="preserve"> z Niepełnosprawnościami</w:t>
      </w:r>
      <w:r w:rsidR="00B028A1">
        <w:rPr>
          <w:rFonts w:ascii="Verdana" w:hAnsi="Verdana" w:cs="Arial"/>
          <w:color w:val="000000"/>
          <w:sz w:val="24"/>
          <w:szCs w:val="24"/>
        </w:rPr>
        <w:t>)</w:t>
      </w:r>
      <w:r w:rsidRPr="00646BEF">
        <w:rPr>
          <w:rFonts w:ascii="Verdana" w:hAnsi="Verdana" w:cs="Arial"/>
          <w:color w:val="000000"/>
          <w:sz w:val="24"/>
          <w:szCs w:val="24"/>
        </w:rPr>
        <w:t xml:space="preserve"> udostępnia wedle </w:t>
      </w:r>
      <w:r w:rsidRPr="00646BEF">
        <w:rPr>
          <w:rFonts w:ascii="Verdana" w:hAnsi="Verdana" w:cs="Arial"/>
          <w:color w:val="000000"/>
          <w:sz w:val="24"/>
          <w:szCs w:val="24"/>
        </w:rPr>
        <w:lastRenderedPageBreak/>
        <w:t>własnego uznania. Wyłącznie na wniosek uprawnionej osoby, DDO może przekazać informacje, o których mowa w ust. 1.</w:t>
      </w:r>
      <w:r w:rsidRPr="00646BEF">
        <w:rPr>
          <w:rFonts w:ascii="Verdana" w:hAnsi="Verdana" w:cs="Arial"/>
          <w:color w:val="000000"/>
          <w:sz w:val="24"/>
          <w:szCs w:val="24"/>
        </w:rPr>
        <w:br/>
        <w:t>Potwierdzenie przyznanych uprawnień i usług DDO udostępnia</w:t>
      </w:r>
      <w:r w:rsidR="00932BD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646BEF">
        <w:rPr>
          <w:rFonts w:ascii="Verdana" w:hAnsi="Verdana" w:cs="Arial"/>
          <w:color w:val="000000"/>
          <w:sz w:val="24"/>
          <w:szCs w:val="24"/>
        </w:rPr>
        <w:t>stosownie do wniosku osoby, której dotyczy tj.:</w:t>
      </w:r>
    </w:p>
    <w:p w14:paraId="3964A509" w14:textId="680533E0" w:rsidR="00646BEF" w:rsidRDefault="00E334C6" w:rsidP="006A73B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hAnsi="Verdana" w:cs="Arial"/>
          <w:color w:val="000000"/>
          <w:sz w:val="24"/>
          <w:szCs w:val="24"/>
        </w:rPr>
      </w:pPr>
      <w:r w:rsidRPr="00E334C6">
        <w:rPr>
          <w:rFonts w:ascii="Verdana" w:hAnsi="Verdana" w:cs="Arial"/>
          <w:color w:val="000000"/>
          <w:sz w:val="24"/>
          <w:szCs w:val="24"/>
        </w:rPr>
        <w:t>Odpowiednim użytkownikom właściwego systemu informatycznego, na</w:t>
      </w:r>
      <w:r w:rsidR="005719BA">
        <w:rPr>
          <w:rFonts w:ascii="Verdana" w:hAnsi="Verdana" w:cs="Arial"/>
          <w:color w:val="000000"/>
          <w:sz w:val="24"/>
          <w:szCs w:val="24"/>
        </w:rPr>
        <w:t> </w:t>
      </w:r>
      <w:r w:rsidRPr="00E334C6">
        <w:rPr>
          <w:rFonts w:ascii="Verdana" w:hAnsi="Verdana" w:cs="Arial"/>
          <w:color w:val="000000"/>
          <w:sz w:val="24"/>
          <w:szCs w:val="24"/>
        </w:rPr>
        <w:t>przykład do obsługi studentów, kadrowego lub innego</w:t>
      </w:r>
      <w:r w:rsidR="0040577B">
        <w:rPr>
          <w:rFonts w:ascii="Verdana" w:hAnsi="Verdana" w:cs="Arial"/>
          <w:color w:val="000000"/>
          <w:sz w:val="24"/>
          <w:szCs w:val="24"/>
        </w:rPr>
        <w:t>.</w:t>
      </w:r>
    </w:p>
    <w:p w14:paraId="651C1499" w14:textId="7449F7B1" w:rsidR="00646BEF" w:rsidRPr="00646BEF" w:rsidRDefault="00E334C6" w:rsidP="006A73B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hAnsi="Verdana" w:cs="Arial"/>
          <w:color w:val="000000"/>
        </w:rPr>
      </w:pPr>
      <w:r w:rsidRPr="00E334C6">
        <w:rPr>
          <w:rFonts w:ascii="Verdana" w:hAnsi="Verdana" w:cs="Arial"/>
          <w:color w:val="000000"/>
          <w:sz w:val="24"/>
          <w:szCs w:val="24"/>
        </w:rPr>
        <w:t>Wskazanym osobom, w formie tradycyjnej, pisemnej lub drogą elektroniczną, z zastosowaniem odpowiednich środków chroniących dane osoby uprawnionej.</w:t>
      </w:r>
      <w:r w:rsidR="00646BEF" w:rsidRPr="00646BEF">
        <w:rPr>
          <w:rFonts w:ascii="Verdana" w:hAnsi="Verdana" w:cs="Arial"/>
          <w:color w:val="000000"/>
          <w:sz w:val="24"/>
          <w:szCs w:val="24"/>
        </w:rPr>
        <w:t xml:space="preserve"> </w:t>
      </w:r>
    </w:p>
    <w:p w14:paraId="014F129E" w14:textId="5CFD09E6" w:rsidR="00E334C6" w:rsidRPr="00E334C6" w:rsidRDefault="00E334C6" w:rsidP="006A73B0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hAnsi="Verdana" w:cs="Arial"/>
          <w:color w:val="000000"/>
        </w:rPr>
      </w:pPr>
      <w:r w:rsidRPr="00E334C6">
        <w:rPr>
          <w:rFonts w:ascii="Verdana" w:hAnsi="Verdana" w:cs="Arial"/>
          <w:color w:val="000000"/>
          <w:sz w:val="24"/>
          <w:szCs w:val="24"/>
        </w:rPr>
        <w:t>Osoba uprawniona o przysługujących jej uprawnieniach,</w:t>
      </w:r>
      <w:r w:rsidR="005719BA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E334C6">
        <w:rPr>
          <w:rFonts w:ascii="Verdana" w:hAnsi="Verdana" w:cs="Arial"/>
          <w:color w:val="000000"/>
          <w:sz w:val="24"/>
          <w:szCs w:val="24"/>
        </w:rPr>
        <w:t>przyznanym wsparciu</w:t>
      </w:r>
      <w:r w:rsidR="00932BD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E334C6">
        <w:rPr>
          <w:rFonts w:ascii="Verdana" w:hAnsi="Verdana" w:cs="Arial"/>
          <w:color w:val="000000"/>
          <w:sz w:val="24"/>
          <w:szCs w:val="24"/>
        </w:rPr>
        <w:t>i oczekiwanych usługach powinna</w:t>
      </w:r>
      <w:r w:rsidR="00646BEF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E334C6">
        <w:rPr>
          <w:rFonts w:ascii="Verdana" w:hAnsi="Verdana" w:cs="Arial"/>
          <w:color w:val="000000"/>
          <w:sz w:val="24"/>
          <w:szCs w:val="24"/>
        </w:rPr>
        <w:t>z</w:t>
      </w:r>
      <w:r w:rsidR="005719BA">
        <w:rPr>
          <w:rFonts w:ascii="Verdana" w:hAnsi="Verdana" w:cs="Arial"/>
          <w:color w:val="000000"/>
          <w:sz w:val="24"/>
          <w:szCs w:val="24"/>
        </w:rPr>
        <w:t> </w:t>
      </w:r>
      <w:r w:rsidRPr="00E334C6">
        <w:rPr>
          <w:rFonts w:ascii="Verdana" w:hAnsi="Verdana" w:cs="Arial"/>
          <w:color w:val="000000"/>
          <w:sz w:val="24"/>
          <w:szCs w:val="24"/>
        </w:rPr>
        <w:t>odpowiednim wyprzedzeniem poinformować odpowiednie osoby,</w:t>
      </w:r>
      <w:r w:rsidR="00932BD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E334C6">
        <w:rPr>
          <w:rFonts w:ascii="Verdana" w:hAnsi="Verdana" w:cs="Arial"/>
          <w:color w:val="000000"/>
          <w:sz w:val="24"/>
          <w:szCs w:val="24"/>
        </w:rPr>
        <w:t>tj.: osoby właściwe do realizacji wsparcia, aby umożliwić podjęcie</w:t>
      </w:r>
      <w:r w:rsidR="005719BA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646BEF">
        <w:rPr>
          <w:rFonts w:ascii="Verdana" w:hAnsi="Verdana" w:cs="Arial"/>
          <w:color w:val="000000"/>
          <w:sz w:val="24"/>
          <w:szCs w:val="24"/>
        </w:rPr>
        <w:t>n</w:t>
      </w:r>
      <w:r w:rsidRPr="00E334C6">
        <w:rPr>
          <w:rFonts w:ascii="Verdana" w:hAnsi="Verdana" w:cs="Arial"/>
          <w:color w:val="000000"/>
          <w:sz w:val="24"/>
          <w:szCs w:val="24"/>
        </w:rPr>
        <w:t>iezbędnych przygotowań.</w:t>
      </w:r>
    </w:p>
    <w:p w14:paraId="344EF62D" w14:textId="2880BC81" w:rsidR="00E334C6" w:rsidRPr="00B90683" w:rsidRDefault="00E334C6" w:rsidP="006D3CFF">
      <w:pPr>
        <w:keepNext/>
        <w:suppressAutoHyphens/>
        <w:spacing w:before="480" w:after="240" w:line="360" w:lineRule="auto"/>
        <w:textDirection w:val="btLr"/>
        <w:textAlignment w:val="top"/>
        <w:outlineLvl w:val="1"/>
        <w:rPr>
          <w:rFonts w:ascii="Verdana" w:hAnsi="Verdana" w:cs="Arial"/>
          <w:b/>
          <w:position w:val="-1"/>
          <w:sz w:val="28"/>
          <w:szCs w:val="28"/>
        </w:rPr>
      </w:pPr>
      <w:r w:rsidRPr="00B90683">
        <w:rPr>
          <w:rFonts w:ascii="Verdana" w:eastAsia="Verdana" w:hAnsi="Verdana" w:cs="Verdana"/>
          <w:b/>
          <w:color w:val="000000"/>
          <w:position w:val="-1"/>
          <w:sz w:val="28"/>
          <w:szCs w:val="28"/>
        </w:rPr>
        <w:t xml:space="preserve">§ </w:t>
      </w:r>
      <w:r w:rsidRPr="00B90683">
        <w:rPr>
          <w:rFonts w:ascii="Verdana" w:eastAsia="Verdana" w:hAnsi="Verdana" w:cs="Verdana"/>
          <w:b/>
          <w:position w:val="-1"/>
          <w:sz w:val="28"/>
          <w:szCs w:val="28"/>
        </w:rPr>
        <w:t>8</w:t>
      </w:r>
      <w:r w:rsidR="00932BD2" w:rsidRPr="00B90683">
        <w:rPr>
          <w:rFonts w:ascii="Verdana" w:eastAsia="Verdana" w:hAnsi="Verdana" w:cs="Verdana"/>
          <w:b/>
          <w:color w:val="000000"/>
          <w:position w:val="-1"/>
          <w:sz w:val="28"/>
          <w:szCs w:val="28"/>
        </w:rPr>
        <w:t xml:space="preserve"> </w:t>
      </w:r>
      <w:r w:rsidR="00B90683" w:rsidRPr="00B90683">
        <w:rPr>
          <w:rFonts w:ascii="Verdana" w:eastAsia="Verdana" w:hAnsi="Verdana" w:cs="Verdana"/>
          <w:b/>
          <w:color w:val="000000"/>
          <w:position w:val="-1"/>
          <w:sz w:val="28"/>
          <w:szCs w:val="28"/>
        </w:rPr>
        <w:br/>
      </w:r>
      <w:r w:rsidRPr="00B90683">
        <w:rPr>
          <w:rFonts w:ascii="Verdana" w:hAnsi="Verdana" w:cs="Arial"/>
          <w:b/>
          <w:position w:val="-1"/>
          <w:sz w:val="28"/>
          <w:szCs w:val="28"/>
        </w:rPr>
        <w:t>Realizacja uprawnień i usług</w:t>
      </w:r>
    </w:p>
    <w:p w14:paraId="5446F3A3" w14:textId="79BBC460" w:rsidR="00E334C6" w:rsidRPr="00C67690" w:rsidRDefault="00E334C6" w:rsidP="006A73B0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426" w:firstLineChars="0"/>
        <w:jc w:val="both"/>
        <w:rPr>
          <w:rFonts w:ascii="Verdana" w:hAnsi="Verdana" w:cs="Arial"/>
          <w:sz w:val="24"/>
          <w:szCs w:val="24"/>
        </w:rPr>
      </w:pPr>
      <w:r w:rsidRPr="00C67690">
        <w:rPr>
          <w:rFonts w:ascii="Verdana" w:hAnsi="Verdana" w:cs="Arial"/>
          <w:color w:val="000000"/>
          <w:sz w:val="24"/>
          <w:szCs w:val="24"/>
        </w:rPr>
        <w:t xml:space="preserve">Jednostki Uczelni i Personel Uczelni zapewnią realizację wsparcia </w:t>
      </w:r>
      <w:r w:rsidR="00DB636A">
        <w:rPr>
          <w:rFonts w:ascii="Verdana" w:hAnsi="Verdana" w:cs="Arial"/>
          <w:color w:val="000000"/>
          <w:sz w:val="24"/>
          <w:szCs w:val="24"/>
        </w:rPr>
        <w:t>(</w:t>
      </w:r>
      <w:r w:rsidRPr="00C67690">
        <w:rPr>
          <w:rFonts w:ascii="Verdana" w:hAnsi="Verdana" w:cs="Arial"/>
          <w:color w:val="000000"/>
          <w:sz w:val="24"/>
          <w:szCs w:val="24"/>
        </w:rPr>
        <w:t>skorzystanie z przyznanego uprawnienia i usług</w:t>
      </w:r>
      <w:r w:rsidR="00DB636A">
        <w:rPr>
          <w:rFonts w:ascii="Verdana" w:hAnsi="Verdana" w:cs="Arial"/>
          <w:color w:val="000000"/>
          <w:sz w:val="24"/>
          <w:szCs w:val="24"/>
        </w:rPr>
        <w:t>)</w:t>
      </w:r>
      <w:r w:rsidR="007453C2">
        <w:rPr>
          <w:rFonts w:ascii="Verdana" w:hAnsi="Verdana" w:cs="Arial"/>
          <w:color w:val="000000"/>
          <w:sz w:val="24"/>
          <w:szCs w:val="24"/>
        </w:rPr>
        <w:t>, w miarę swoich możliwości,</w:t>
      </w:r>
      <w:r w:rsidRPr="00C6769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C67690">
        <w:rPr>
          <w:rFonts w:ascii="Verdana" w:hAnsi="Verdana" w:cs="Arial"/>
          <w:sz w:val="24"/>
          <w:szCs w:val="24"/>
        </w:rPr>
        <w:t>po otrzymaniu informacji o osobie potrzebującej wsparcia.</w:t>
      </w:r>
    </w:p>
    <w:p w14:paraId="40FDA582" w14:textId="295399CB" w:rsidR="00C67690" w:rsidRPr="00C67690" w:rsidRDefault="00E334C6" w:rsidP="006A73B0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426" w:firstLineChars="0"/>
        <w:jc w:val="both"/>
        <w:rPr>
          <w:rFonts w:ascii="Verdana" w:hAnsi="Verdana" w:cs="Arial"/>
          <w:color w:val="000000"/>
          <w:sz w:val="24"/>
          <w:szCs w:val="24"/>
        </w:rPr>
      </w:pPr>
      <w:r w:rsidRPr="00C67690">
        <w:rPr>
          <w:rFonts w:ascii="Verdana" w:hAnsi="Verdana" w:cs="Arial"/>
          <w:color w:val="000000"/>
          <w:sz w:val="24"/>
          <w:szCs w:val="24"/>
        </w:rPr>
        <w:t xml:space="preserve">W przypadku gdy dana Jednostka Uczelni lub prowadzący  zajęcia nie respektują </w:t>
      </w:r>
      <w:r w:rsidR="00586644">
        <w:rPr>
          <w:rFonts w:ascii="Verdana" w:hAnsi="Verdana" w:cs="Arial"/>
          <w:color w:val="000000"/>
          <w:sz w:val="24"/>
          <w:szCs w:val="24"/>
        </w:rPr>
        <w:t>opinii</w:t>
      </w:r>
      <w:r w:rsidR="00586644" w:rsidRPr="00C6769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C67690">
        <w:rPr>
          <w:rFonts w:ascii="Verdana" w:hAnsi="Verdana" w:cs="Arial"/>
          <w:color w:val="000000"/>
          <w:sz w:val="24"/>
          <w:szCs w:val="24"/>
        </w:rPr>
        <w:t>w zakresie przyznanych</w:t>
      </w:r>
      <w:r w:rsidR="00C67690" w:rsidRPr="00C6769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C67690">
        <w:rPr>
          <w:rFonts w:ascii="Verdana" w:hAnsi="Verdana" w:cs="Arial"/>
          <w:color w:val="000000"/>
          <w:sz w:val="24"/>
          <w:szCs w:val="24"/>
        </w:rPr>
        <w:t>danej osobie uprawnień lub usług, DDO uzgadnia z taką Jednostką</w:t>
      </w:r>
      <w:r w:rsidR="00CC6855">
        <w:rPr>
          <w:rFonts w:ascii="Verdana" w:hAnsi="Verdana" w:cs="Arial"/>
          <w:color w:val="000000"/>
          <w:sz w:val="24"/>
          <w:szCs w:val="24"/>
        </w:rPr>
        <w:t xml:space="preserve"> Uczelni lub takim prowadzącym, </w:t>
      </w:r>
      <w:r w:rsidRPr="00C67690">
        <w:rPr>
          <w:rFonts w:ascii="Verdana" w:hAnsi="Verdana" w:cs="Arial"/>
          <w:color w:val="000000"/>
          <w:sz w:val="24"/>
          <w:szCs w:val="24"/>
        </w:rPr>
        <w:t>działania niezbędne do wdrożenia uprawnień i usług.</w:t>
      </w:r>
    </w:p>
    <w:p w14:paraId="5DC33847" w14:textId="12360589" w:rsidR="00E334C6" w:rsidRPr="00C67690" w:rsidRDefault="00E334C6" w:rsidP="006A73B0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426" w:firstLineChars="0"/>
        <w:jc w:val="both"/>
        <w:rPr>
          <w:rFonts w:ascii="Verdana" w:hAnsi="Verdana" w:cs="Arial"/>
          <w:color w:val="000000"/>
          <w:sz w:val="24"/>
          <w:szCs w:val="24"/>
        </w:rPr>
      </w:pPr>
      <w:r w:rsidRPr="00C67690">
        <w:rPr>
          <w:rFonts w:ascii="Verdana" w:hAnsi="Verdana" w:cs="Arial"/>
          <w:color w:val="000000"/>
          <w:sz w:val="24"/>
          <w:szCs w:val="24"/>
        </w:rPr>
        <w:t>W razie niepowodzenia uzgodnień, o których mowa w punkcie</w:t>
      </w:r>
      <w:r w:rsidR="00C67690" w:rsidRPr="00C6769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C67690">
        <w:rPr>
          <w:rFonts w:ascii="Verdana" w:hAnsi="Verdana" w:cs="Arial"/>
          <w:color w:val="000000"/>
          <w:sz w:val="24"/>
          <w:szCs w:val="24"/>
        </w:rPr>
        <w:t xml:space="preserve">poprzedzającym DDO składa skargę do </w:t>
      </w:r>
      <w:r w:rsidR="00586644">
        <w:rPr>
          <w:rFonts w:ascii="Verdana" w:hAnsi="Verdana" w:cs="Arial"/>
          <w:color w:val="000000"/>
          <w:sz w:val="24"/>
          <w:szCs w:val="24"/>
        </w:rPr>
        <w:t>właściwego dziekana</w:t>
      </w:r>
      <w:r w:rsidRPr="00C67690">
        <w:rPr>
          <w:rFonts w:ascii="Verdana" w:hAnsi="Verdana" w:cs="Arial"/>
          <w:color w:val="000000"/>
          <w:sz w:val="24"/>
          <w:szCs w:val="24"/>
        </w:rPr>
        <w:t xml:space="preserve">. </w:t>
      </w:r>
      <w:r w:rsidR="00586644">
        <w:rPr>
          <w:rFonts w:ascii="Verdana" w:hAnsi="Verdana" w:cs="Arial"/>
          <w:color w:val="000000"/>
          <w:sz w:val="24"/>
          <w:szCs w:val="24"/>
        </w:rPr>
        <w:t>Dziekan</w:t>
      </w:r>
      <w:r w:rsidR="00586644" w:rsidRPr="00C6769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C67690">
        <w:rPr>
          <w:rFonts w:ascii="Verdana" w:hAnsi="Verdana" w:cs="Arial"/>
          <w:color w:val="000000"/>
          <w:sz w:val="24"/>
          <w:szCs w:val="24"/>
        </w:rPr>
        <w:t>rozpatruje</w:t>
      </w:r>
      <w:r w:rsidR="00932BD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C67690">
        <w:rPr>
          <w:rFonts w:ascii="Verdana" w:hAnsi="Verdana" w:cs="Arial"/>
          <w:color w:val="000000"/>
          <w:sz w:val="24"/>
          <w:szCs w:val="24"/>
        </w:rPr>
        <w:t xml:space="preserve">skargę w terminie 14 dni </w:t>
      </w:r>
      <w:r w:rsidRPr="00C67690">
        <w:rPr>
          <w:rFonts w:ascii="Verdana" w:hAnsi="Verdana" w:cs="Arial"/>
          <w:sz w:val="24"/>
          <w:szCs w:val="24"/>
        </w:rPr>
        <w:t>roboczych</w:t>
      </w:r>
      <w:r w:rsidRPr="00C67690">
        <w:rPr>
          <w:rFonts w:ascii="Verdana" w:hAnsi="Verdana" w:cs="Arial"/>
          <w:color w:val="4472C4"/>
          <w:sz w:val="24"/>
          <w:szCs w:val="24"/>
        </w:rPr>
        <w:t xml:space="preserve"> </w:t>
      </w:r>
      <w:r w:rsidRPr="00C67690">
        <w:rPr>
          <w:rFonts w:ascii="Verdana" w:hAnsi="Verdana" w:cs="Arial"/>
          <w:color w:val="000000"/>
          <w:sz w:val="24"/>
          <w:szCs w:val="24"/>
        </w:rPr>
        <w:t>od jej złożenia, a jego rozstrzygnięcie jest ostateczne.</w:t>
      </w:r>
    </w:p>
    <w:p w14:paraId="77F40156" w14:textId="3D7F1516" w:rsidR="00E334C6" w:rsidRPr="00B90683" w:rsidRDefault="00E334C6" w:rsidP="00B90683">
      <w:pPr>
        <w:keepNext/>
        <w:suppressAutoHyphens/>
        <w:spacing w:before="480" w:after="240" w:line="360" w:lineRule="auto"/>
        <w:textDirection w:val="btLr"/>
        <w:textAlignment w:val="top"/>
        <w:outlineLvl w:val="1"/>
        <w:rPr>
          <w:rFonts w:ascii="Verdana" w:hAnsi="Verdana" w:cs="Arial"/>
          <w:b/>
          <w:position w:val="-1"/>
          <w:sz w:val="28"/>
          <w:szCs w:val="28"/>
        </w:rPr>
      </w:pPr>
      <w:bookmarkStart w:id="6" w:name="_heading=h.md005wb76eua" w:colFirst="0" w:colLast="0"/>
      <w:bookmarkEnd w:id="6"/>
      <w:r w:rsidRPr="00B90683">
        <w:rPr>
          <w:rFonts w:ascii="Verdana" w:eastAsia="Verdana" w:hAnsi="Verdana" w:cs="Verdana"/>
          <w:b/>
          <w:color w:val="000000"/>
          <w:position w:val="-1"/>
          <w:sz w:val="28"/>
          <w:szCs w:val="28"/>
        </w:rPr>
        <w:lastRenderedPageBreak/>
        <w:t xml:space="preserve">§ </w:t>
      </w:r>
      <w:r w:rsidRPr="00B90683">
        <w:rPr>
          <w:rFonts w:ascii="Verdana" w:eastAsia="Verdana" w:hAnsi="Verdana" w:cs="Verdana"/>
          <w:b/>
          <w:position w:val="-1"/>
          <w:sz w:val="28"/>
          <w:szCs w:val="28"/>
        </w:rPr>
        <w:t xml:space="preserve">9 </w:t>
      </w:r>
      <w:r w:rsidRPr="00B90683">
        <w:rPr>
          <w:rFonts w:ascii="Verdana" w:eastAsia="Verdana" w:hAnsi="Verdana" w:cs="Verdana"/>
          <w:b/>
          <w:position w:val="-1"/>
          <w:sz w:val="28"/>
          <w:szCs w:val="28"/>
        </w:rPr>
        <w:br/>
      </w:r>
      <w:r w:rsidRPr="00B90683">
        <w:rPr>
          <w:rFonts w:ascii="Verdana" w:hAnsi="Verdana" w:cs="Arial"/>
          <w:b/>
          <w:position w:val="-1"/>
          <w:sz w:val="28"/>
          <w:szCs w:val="28"/>
        </w:rPr>
        <w:t>Wniosek o wsparcie w dostępie do uprawnień i usług</w:t>
      </w:r>
    </w:p>
    <w:p w14:paraId="66E43C9F" w14:textId="4F58CF4C" w:rsidR="00E334C6" w:rsidRPr="00C67690" w:rsidRDefault="00E334C6" w:rsidP="006A73B0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hAnsi="Verdana" w:cs="Arial"/>
          <w:color w:val="000000"/>
          <w:sz w:val="24"/>
          <w:szCs w:val="24"/>
        </w:rPr>
      </w:pPr>
      <w:r w:rsidRPr="00C67690">
        <w:rPr>
          <w:rFonts w:ascii="Verdana" w:hAnsi="Verdana" w:cs="Arial"/>
          <w:color w:val="000000"/>
          <w:sz w:val="24"/>
          <w:szCs w:val="24"/>
        </w:rPr>
        <w:t>Osoba ze Szczególnymi Potrzebami</w:t>
      </w:r>
      <w:r w:rsidR="00B028A1">
        <w:rPr>
          <w:rFonts w:ascii="Verdana" w:hAnsi="Verdana" w:cs="Arial"/>
          <w:color w:val="000000"/>
          <w:sz w:val="24"/>
          <w:szCs w:val="24"/>
        </w:rPr>
        <w:t xml:space="preserve"> (</w:t>
      </w:r>
      <w:r w:rsidR="00B028A1" w:rsidRPr="00E141D2">
        <w:rPr>
          <w:rFonts w:ascii="Verdana" w:hAnsi="Verdana" w:cs="Arial"/>
          <w:color w:val="000000"/>
          <w:sz w:val="24"/>
          <w:szCs w:val="24"/>
        </w:rPr>
        <w:t>w tym Os</w:t>
      </w:r>
      <w:r w:rsidR="00B028A1">
        <w:rPr>
          <w:rFonts w:ascii="Verdana" w:hAnsi="Verdana" w:cs="Arial"/>
          <w:color w:val="000000"/>
          <w:sz w:val="24"/>
          <w:szCs w:val="24"/>
        </w:rPr>
        <w:t>oba</w:t>
      </w:r>
      <w:r w:rsidR="00B028A1" w:rsidRPr="00E141D2">
        <w:rPr>
          <w:rFonts w:ascii="Verdana" w:hAnsi="Verdana" w:cs="Arial"/>
          <w:color w:val="000000"/>
          <w:sz w:val="24"/>
          <w:szCs w:val="24"/>
        </w:rPr>
        <w:t xml:space="preserve"> z Niepełnosprawnościami</w:t>
      </w:r>
      <w:r w:rsidR="00B028A1">
        <w:rPr>
          <w:rFonts w:ascii="Verdana" w:hAnsi="Verdana" w:cs="Arial"/>
          <w:color w:val="000000"/>
          <w:sz w:val="24"/>
          <w:szCs w:val="24"/>
        </w:rPr>
        <w:t>)</w:t>
      </w:r>
      <w:r w:rsidRPr="00C67690">
        <w:rPr>
          <w:rFonts w:ascii="Verdana" w:hAnsi="Verdana" w:cs="Arial"/>
          <w:color w:val="000000"/>
          <w:sz w:val="24"/>
          <w:szCs w:val="24"/>
        </w:rPr>
        <w:t>, w tym również osoba</w:t>
      </w:r>
      <w:r w:rsidR="00C67690" w:rsidRPr="00C6769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C67690">
        <w:rPr>
          <w:rFonts w:ascii="Verdana" w:hAnsi="Verdana" w:cs="Arial"/>
          <w:color w:val="000000"/>
          <w:sz w:val="24"/>
          <w:szCs w:val="24"/>
        </w:rPr>
        <w:t xml:space="preserve">niepełnoletnia lub jej przedstawiciel ustawowy, może złożyć wniosek </w:t>
      </w:r>
      <w:r w:rsidR="00444939" w:rsidRPr="00C67690">
        <w:rPr>
          <w:rFonts w:ascii="Verdana" w:hAnsi="Verdana" w:cs="Arial"/>
          <w:color w:val="000000"/>
          <w:sz w:val="24"/>
          <w:szCs w:val="24"/>
        </w:rPr>
        <w:t>o</w:t>
      </w:r>
      <w:r w:rsidR="00444939">
        <w:rPr>
          <w:rFonts w:ascii="Verdana" w:hAnsi="Verdana" w:cs="Arial"/>
          <w:color w:val="000000"/>
          <w:sz w:val="24"/>
          <w:szCs w:val="24"/>
        </w:rPr>
        <w:t> </w:t>
      </w:r>
      <w:r w:rsidRPr="00C67690">
        <w:rPr>
          <w:rFonts w:ascii="Verdana" w:hAnsi="Verdana" w:cs="Arial"/>
          <w:color w:val="000000"/>
          <w:sz w:val="24"/>
          <w:szCs w:val="24"/>
        </w:rPr>
        <w:t>wsparcie w dostępie do usług.</w:t>
      </w:r>
    </w:p>
    <w:p w14:paraId="5CF68DAE" w14:textId="77777777" w:rsidR="00E334C6" w:rsidRPr="00C67690" w:rsidRDefault="00E334C6" w:rsidP="006A73B0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hAnsi="Verdana" w:cs="Arial"/>
          <w:color w:val="000000"/>
          <w:sz w:val="24"/>
          <w:szCs w:val="24"/>
        </w:rPr>
      </w:pPr>
      <w:r w:rsidRPr="00C67690">
        <w:rPr>
          <w:rFonts w:ascii="Verdana" w:hAnsi="Verdana" w:cs="Arial"/>
          <w:color w:val="000000"/>
          <w:sz w:val="24"/>
          <w:szCs w:val="24"/>
        </w:rPr>
        <w:t xml:space="preserve">Wniosek można złożyć w DDO. </w:t>
      </w:r>
    </w:p>
    <w:p w14:paraId="79A637F4" w14:textId="1D157C70" w:rsidR="00A939C0" w:rsidRPr="001E5AD9" w:rsidRDefault="00E334C6" w:rsidP="006A73B0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hAnsi="Verdana" w:cs="Arial"/>
          <w:color w:val="000000"/>
        </w:rPr>
      </w:pPr>
      <w:r w:rsidRPr="00270134">
        <w:rPr>
          <w:rFonts w:ascii="Verdana" w:hAnsi="Verdana" w:cs="Arial"/>
          <w:sz w:val="24"/>
          <w:szCs w:val="24"/>
        </w:rPr>
        <w:t>W sprawie wniosku o wsparcie w dostępie do usług stosuje się</w:t>
      </w:r>
      <w:r w:rsidR="00444939">
        <w:rPr>
          <w:rFonts w:ascii="Verdana" w:hAnsi="Verdana" w:cs="Arial"/>
          <w:sz w:val="24"/>
          <w:szCs w:val="24"/>
        </w:rPr>
        <w:t xml:space="preserve"> </w:t>
      </w:r>
      <w:r w:rsidRPr="00270134">
        <w:rPr>
          <w:rFonts w:ascii="Verdana" w:hAnsi="Verdana" w:cs="Arial"/>
          <w:sz w:val="24"/>
          <w:szCs w:val="24"/>
        </w:rPr>
        <w:t>postanowienia niniejszej Procedury od § 4 do § 8.</w:t>
      </w:r>
    </w:p>
    <w:p w14:paraId="6D583D79" w14:textId="6DCC73CE" w:rsidR="00B028A1" w:rsidRDefault="00A939C0" w:rsidP="006A73B0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sz w:val="24"/>
          <w:szCs w:val="24"/>
        </w:rPr>
        <w:t xml:space="preserve">Wniosek </w:t>
      </w:r>
      <w:r w:rsidRPr="00A939C0">
        <w:rPr>
          <w:rFonts w:ascii="Verdana" w:hAnsi="Verdana" w:cs="Arial"/>
          <w:sz w:val="24"/>
          <w:szCs w:val="24"/>
        </w:rPr>
        <w:t>o wsparcie w dostępie do uprawnień i usług</w:t>
      </w:r>
      <w:r>
        <w:rPr>
          <w:rFonts w:ascii="Verdana" w:hAnsi="Verdana" w:cs="Arial"/>
          <w:sz w:val="24"/>
          <w:szCs w:val="24"/>
        </w:rPr>
        <w:t xml:space="preserve"> dostępny jest na stronie internetowej DDO. </w:t>
      </w:r>
    </w:p>
    <w:p w14:paraId="1BCFE207" w14:textId="5C53A8C1" w:rsidR="00E334C6" w:rsidRPr="00B90683" w:rsidRDefault="00E334C6" w:rsidP="006D3CFF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480" w:after="240" w:line="360" w:lineRule="auto"/>
        <w:ind w:leftChars="0" w:left="0" w:firstLineChars="0" w:firstLine="0"/>
        <w:contextualSpacing w:val="0"/>
        <w:rPr>
          <w:rFonts w:ascii="Verdana" w:hAnsi="Verdana" w:cs="Arial"/>
          <w:b/>
          <w:color w:val="000000"/>
        </w:rPr>
      </w:pPr>
      <w:r w:rsidRPr="00B90683">
        <w:rPr>
          <w:rFonts w:ascii="Verdana" w:eastAsia="Verdana" w:hAnsi="Verdana" w:cs="Verdana"/>
          <w:b/>
          <w:color w:val="000000"/>
          <w:sz w:val="28"/>
          <w:szCs w:val="28"/>
        </w:rPr>
        <w:t xml:space="preserve">§ </w:t>
      </w:r>
      <w:r w:rsidRPr="00B90683">
        <w:rPr>
          <w:rFonts w:ascii="Verdana" w:eastAsia="Verdana" w:hAnsi="Verdana" w:cs="Verdana"/>
          <w:b/>
          <w:sz w:val="28"/>
          <w:szCs w:val="28"/>
        </w:rPr>
        <w:t>10</w:t>
      </w:r>
      <w:r w:rsidRPr="00B90683">
        <w:rPr>
          <w:rFonts w:ascii="Verdana" w:eastAsia="Verdana" w:hAnsi="Verdana" w:cs="Verdana"/>
          <w:b/>
          <w:sz w:val="28"/>
          <w:szCs w:val="28"/>
        </w:rPr>
        <w:br/>
        <w:t>Postanowienia końcowe</w:t>
      </w:r>
    </w:p>
    <w:p w14:paraId="111EE244" w14:textId="49ED664A" w:rsidR="00E334C6" w:rsidRPr="00E334C6" w:rsidRDefault="00E334C6" w:rsidP="00B90683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before="120" w:after="0" w:line="360" w:lineRule="auto"/>
        <w:ind w:left="426"/>
        <w:jc w:val="both"/>
        <w:textDirection w:val="btLr"/>
        <w:textAlignment w:val="top"/>
        <w:outlineLvl w:val="0"/>
        <w:rPr>
          <w:rFonts w:ascii="Verdana" w:hAnsi="Verdana" w:cs="Calibri"/>
          <w:position w:val="-1"/>
          <w:sz w:val="24"/>
          <w:szCs w:val="24"/>
        </w:rPr>
      </w:pPr>
      <w:r w:rsidRPr="00E334C6">
        <w:rPr>
          <w:rFonts w:ascii="Verdana" w:hAnsi="Verdana" w:cs="Calibri"/>
          <w:position w:val="-1"/>
          <w:sz w:val="24"/>
          <w:szCs w:val="24"/>
        </w:rPr>
        <w:t xml:space="preserve">Uprawnienia i usługi w kontekście zasobów DDO </w:t>
      </w:r>
      <w:r w:rsidR="00DB636A">
        <w:rPr>
          <w:rFonts w:ascii="Verdana" w:hAnsi="Verdana" w:cs="Calibri"/>
          <w:position w:val="-1"/>
          <w:sz w:val="24"/>
          <w:szCs w:val="24"/>
        </w:rPr>
        <w:t>(</w:t>
      </w:r>
      <w:r w:rsidRPr="00E334C6">
        <w:rPr>
          <w:rFonts w:ascii="Verdana" w:hAnsi="Verdana" w:cs="Calibri"/>
          <w:position w:val="-1"/>
          <w:sz w:val="24"/>
          <w:szCs w:val="24"/>
        </w:rPr>
        <w:t>finansowych, osobowych itp.):</w:t>
      </w:r>
    </w:p>
    <w:p w14:paraId="68DAF543" w14:textId="77777777" w:rsidR="00E334C6" w:rsidRPr="00E334C6" w:rsidRDefault="00E334C6" w:rsidP="006A73B0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before="60" w:after="0" w:line="360" w:lineRule="auto"/>
        <w:ind w:left="851"/>
        <w:jc w:val="both"/>
        <w:textDirection w:val="btLr"/>
        <w:textAlignment w:val="top"/>
        <w:outlineLvl w:val="0"/>
        <w:rPr>
          <w:rFonts w:ascii="Verdana" w:hAnsi="Verdana" w:cs="Calibri"/>
          <w:position w:val="-1"/>
          <w:sz w:val="24"/>
          <w:szCs w:val="24"/>
        </w:rPr>
      </w:pPr>
      <w:r w:rsidRPr="00E334C6">
        <w:rPr>
          <w:rFonts w:ascii="Verdana" w:hAnsi="Verdana" w:cs="Calibri"/>
          <w:position w:val="-1"/>
          <w:sz w:val="24"/>
          <w:szCs w:val="24"/>
        </w:rPr>
        <w:t>DDO przyznaje uprawnienia bez względu na dostępne zasoby</w:t>
      </w:r>
      <w:r w:rsidR="0040577B">
        <w:rPr>
          <w:rFonts w:ascii="Verdana" w:hAnsi="Verdana" w:cs="Calibri"/>
          <w:position w:val="-1"/>
          <w:sz w:val="24"/>
          <w:szCs w:val="24"/>
        </w:rPr>
        <w:t>.</w:t>
      </w:r>
    </w:p>
    <w:p w14:paraId="32FFEBC6" w14:textId="69DD547F" w:rsidR="00E334C6" w:rsidRPr="00E334C6" w:rsidRDefault="00E334C6" w:rsidP="001E7DE7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after="0" w:line="360" w:lineRule="auto"/>
        <w:ind w:left="850" w:hanging="357"/>
        <w:jc w:val="both"/>
        <w:textDirection w:val="btLr"/>
        <w:textAlignment w:val="top"/>
        <w:outlineLvl w:val="0"/>
        <w:rPr>
          <w:rFonts w:ascii="Verdana" w:hAnsi="Verdana" w:cs="Calibri"/>
          <w:position w:val="-1"/>
          <w:sz w:val="24"/>
          <w:szCs w:val="24"/>
        </w:rPr>
      </w:pPr>
      <w:r w:rsidRPr="00E334C6">
        <w:rPr>
          <w:rFonts w:ascii="Verdana" w:hAnsi="Verdana" w:cs="Calibri"/>
          <w:position w:val="-1"/>
          <w:sz w:val="24"/>
          <w:szCs w:val="24"/>
        </w:rPr>
        <w:t>DDO wspiera realizację przyznanych uprawnień i usług przez Jednostki Uczelni lub realizuje je bezpośrednio – w ramach dostępnych zasobów. Nie dotyczy to usług o charakterze ogólnym, o</w:t>
      </w:r>
      <w:r w:rsidR="00444939">
        <w:rPr>
          <w:rFonts w:ascii="Verdana" w:hAnsi="Verdana" w:cs="Calibri"/>
          <w:position w:val="-1"/>
          <w:sz w:val="24"/>
          <w:szCs w:val="24"/>
        </w:rPr>
        <w:t> </w:t>
      </w:r>
      <w:r w:rsidRPr="00E334C6">
        <w:rPr>
          <w:rFonts w:ascii="Verdana" w:hAnsi="Verdana" w:cs="Calibri"/>
          <w:position w:val="-1"/>
          <w:sz w:val="24"/>
          <w:szCs w:val="24"/>
        </w:rPr>
        <w:t xml:space="preserve">których mowa w </w:t>
      </w:r>
      <w:r w:rsidRPr="00E334C6">
        <w:rPr>
          <w:rFonts w:ascii="Verdana" w:eastAsia="Verdana" w:hAnsi="Verdana" w:cs="Verdana"/>
          <w:color w:val="000000"/>
          <w:position w:val="-1"/>
          <w:sz w:val="24"/>
          <w:szCs w:val="24"/>
        </w:rPr>
        <w:t>§3 ust.2 pkt. d</w:t>
      </w:r>
      <w:r w:rsidRPr="00E334C6">
        <w:rPr>
          <w:rFonts w:ascii="Verdana" w:hAnsi="Verdana" w:cs="Calibri"/>
          <w:position w:val="-1"/>
          <w:sz w:val="24"/>
          <w:szCs w:val="24"/>
        </w:rPr>
        <w:t>, które są świadczone w sposób ciągły</w:t>
      </w:r>
      <w:r w:rsidR="0040577B">
        <w:rPr>
          <w:rFonts w:ascii="Verdana" w:hAnsi="Verdana" w:cs="Calibri"/>
          <w:position w:val="-1"/>
          <w:sz w:val="24"/>
          <w:szCs w:val="24"/>
        </w:rPr>
        <w:t>.</w:t>
      </w:r>
    </w:p>
    <w:p w14:paraId="1F04DC01" w14:textId="00563FBD" w:rsidR="00E334C6" w:rsidRPr="00E334C6" w:rsidRDefault="00E334C6" w:rsidP="006A73B0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before="60" w:after="0" w:line="360" w:lineRule="auto"/>
        <w:ind w:left="851"/>
        <w:jc w:val="both"/>
        <w:textDirection w:val="btLr"/>
        <w:textAlignment w:val="top"/>
        <w:outlineLvl w:val="0"/>
        <w:rPr>
          <w:rFonts w:ascii="Verdana" w:hAnsi="Verdana" w:cs="Calibri"/>
          <w:position w:val="-1"/>
          <w:sz w:val="24"/>
          <w:szCs w:val="24"/>
        </w:rPr>
      </w:pPr>
      <w:r w:rsidRPr="00E334C6">
        <w:rPr>
          <w:rFonts w:ascii="Verdana" w:hAnsi="Verdana" w:cs="Calibri"/>
          <w:position w:val="-1"/>
          <w:sz w:val="24"/>
          <w:szCs w:val="24"/>
        </w:rPr>
        <w:t xml:space="preserve">przypadku braku zasobów po stronie DDO na realizację </w:t>
      </w:r>
      <w:r w:rsidR="00DB636A">
        <w:rPr>
          <w:rFonts w:ascii="Verdana" w:hAnsi="Verdana" w:cs="Calibri"/>
          <w:position w:val="-1"/>
          <w:sz w:val="24"/>
          <w:szCs w:val="24"/>
        </w:rPr>
        <w:t>(</w:t>
      </w:r>
      <w:r w:rsidRPr="00E334C6">
        <w:rPr>
          <w:rFonts w:ascii="Verdana" w:hAnsi="Verdana" w:cs="Calibri"/>
          <w:position w:val="-1"/>
          <w:sz w:val="24"/>
          <w:szCs w:val="24"/>
        </w:rPr>
        <w:t>lub wsparcie realizacji</w:t>
      </w:r>
      <w:r w:rsidR="00DB636A">
        <w:rPr>
          <w:rFonts w:ascii="Verdana" w:hAnsi="Verdana" w:cs="Calibri"/>
          <w:position w:val="-1"/>
          <w:sz w:val="24"/>
          <w:szCs w:val="24"/>
        </w:rPr>
        <w:t>)</w:t>
      </w:r>
      <w:r w:rsidRPr="00E334C6">
        <w:rPr>
          <w:rFonts w:ascii="Verdana" w:hAnsi="Verdana" w:cs="Calibri"/>
          <w:position w:val="-1"/>
          <w:sz w:val="24"/>
          <w:szCs w:val="24"/>
        </w:rPr>
        <w:t xml:space="preserve"> przyznanych uprawnień lub usług, DDO występuje do Rektora o takie zasoby.</w:t>
      </w:r>
    </w:p>
    <w:p w14:paraId="1878DA5F" w14:textId="30484D85" w:rsidR="00E334C6" w:rsidRPr="00E334C6" w:rsidRDefault="00E334C6" w:rsidP="006A73B0">
      <w:pPr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0" w:line="360" w:lineRule="auto"/>
        <w:ind w:left="426"/>
        <w:jc w:val="both"/>
        <w:rPr>
          <w:rFonts w:ascii="Verdana" w:hAnsi="Verdana" w:cs="Calibri"/>
          <w:position w:val="-1"/>
          <w:sz w:val="24"/>
          <w:szCs w:val="24"/>
        </w:rPr>
      </w:pPr>
      <w:r w:rsidRPr="00E334C6">
        <w:rPr>
          <w:rFonts w:ascii="Verdana" w:hAnsi="Verdana" w:cs="Calibri"/>
          <w:position w:val="-1"/>
          <w:sz w:val="24"/>
          <w:szCs w:val="24"/>
        </w:rPr>
        <w:t>Ogólne zasady korzystania z uprawnień i usług</w:t>
      </w:r>
      <w:r w:rsidR="00932BD2">
        <w:rPr>
          <w:rFonts w:ascii="Verdana" w:hAnsi="Verdana" w:cs="Calibri"/>
          <w:position w:val="-1"/>
          <w:sz w:val="24"/>
          <w:szCs w:val="24"/>
        </w:rPr>
        <w:t xml:space="preserve"> </w:t>
      </w:r>
      <w:r w:rsidRPr="00E334C6">
        <w:rPr>
          <w:rFonts w:ascii="Verdana" w:hAnsi="Verdana" w:cs="Calibri"/>
          <w:position w:val="-1"/>
          <w:sz w:val="24"/>
          <w:szCs w:val="24"/>
        </w:rPr>
        <w:t>wsparcia:</w:t>
      </w:r>
    </w:p>
    <w:p w14:paraId="6F5E3757" w14:textId="24628323" w:rsidR="00E334C6" w:rsidRPr="00E334C6" w:rsidRDefault="00E334C6" w:rsidP="006A73B0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before="60" w:after="0" w:line="360" w:lineRule="auto"/>
        <w:ind w:left="851"/>
        <w:jc w:val="both"/>
        <w:textDirection w:val="btLr"/>
        <w:textAlignment w:val="top"/>
        <w:outlineLvl w:val="0"/>
        <w:rPr>
          <w:rFonts w:ascii="Verdana" w:hAnsi="Verdana" w:cs="Calibri"/>
          <w:position w:val="-1"/>
          <w:sz w:val="24"/>
          <w:szCs w:val="24"/>
        </w:rPr>
      </w:pPr>
      <w:r w:rsidRPr="00E334C6">
        <w:rPr>
          <w:rFonts w:ascii="Verdana" w:hAnsi="Verdana" w:cs="Calibri"/>
          <w:position w:val="-1"/>
          <w:sz w:val="24"/>
          <w:szCs w:val="24"/>
        </w:rPr>
        <w:t xml:space="preserve">Osoby ubiegające się o wsparcie lub korzystające z niego są zobowiązane do zachowania należytej staranności, w tym </w:t>
      </w:r>
      <w:r w:rsidRPr="00E334C6">
        <w:rPr>
          <w:rFonts w:ascii="Verdana" w:hAnsi="Verdana" w:cs="Calibri"/>
          <w:position w:val="-1"/>
          <w:sz w:val="24"/>
          <w:szCs w:val="24"/>
        </w:rPr>
        <w:lastRenderedPageBreak/>
        <w:t>przestrzegania wymaganych terminów, informowania o</w:t>
      </w:r>
      <w:r w:rsidR="00444939">
        <w:rPr>
          <w:rFonts w:ascii="Verdana" w:hAnsi="Verdana" w:cs="Calibri"/>
          <w:position w:val="-1"/>
          <w:sz w:val="24"/>
          <w:szCs w:val="24"/>
        </w:rPr>
        <w:t> </w:t>
      </w:r>
      <w:r w:rsidRPr="00E334C6">
        <w:rPr>
          <w:rFonts w:ascii="Verdana" w:hAnsi="Verdana" w:cs="Calibri"/>
          <w:position w:val="-1"/>
          <w:sz w:val="24"/>
          <w:szCs w:val="24"/>
        </w:rPr>
        <w:t>uprawnieniach z odpowiednim wyprzedzeniem, zgłaszania potrzeby zrealizowania lub odwołania usługi z odpowiednim wyprzedzeniem.</w:t>
      </w:r>
    </w:p>
    <w:p w14:paraId="0C7DF3BA" w14:textId="724D99AC" w:rsidR="0040577B" w:rsidRDefault="00E334C6" w:rsidP="006A73B0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before="120" w:after="0" w:line="360" w:lineRule="auto"/>
        <w:ind w:left="851"/>
        <w:jc w:val="both"/>
        <w:textDirection w:val="btLr"/>
        <w:textAlignment w:val="top"/>
        <w:outlineLvl w:val="0"/>
        <w:rPr>
          <w:rFonts w:ascii="Verdana" w:hAnsi="Verdana" w:cs="Calibri"/>
          <w:position w:val="-1"/>
          <w:sz w:val="24"/>
          <w:szCs w:val="24"/>
        </w:rPr>
      </w:pPr>
      <w:r w:rsidRPr="0040577B">
        <w:rPr>
          <w:rFonts w:ascii="Verdana" w:hAnsi="Verdana" w:cs="Calibri"/>
          <w:position w:val="-1"/>
          <w:sz w:val="24"/>
          <w:szCs w:val="24"/>
        </w:rPr>
        <w:t>DDO może zawiesić lub pozbawić przyznanych uprawnień i usług osobie nieprzestrzegającej reguł, o których mowa w ust.2.</w:t>
      </w:r>
    </w:p>
    <w:p w14:paraId="56FBE86E" w14:textId="52BD2659" w:rsidR="00E334C6" w:rsidRPr="0040577B" w:rsidRDefault="00E334C6" w:rsidP="006A73B0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before="120" w:after="0" w:line="360" w:lineRule="auto"/>
        <w:ind w:left="851"/>
        <w:jc w:val="both"/>
        <w:textDirection w:val="btLr"/>
        <w:textAlignment w:val="top"/>
        <w:outlineLvl w:val="0"/>
        <w:rPr>
          <w:rFonts w:ascii="Verdana" w:hAnsi="Verdana" w:cs="Calibri"/>
          <w:position w:val="-1"/>
          <w:sz w:val="24"/>
          <w:szCs w:val="24"/>
        </w:rPr>
      </w:pPr>
      <w:r w:rsidRPr="0040577B">
        <w:rPr>
          <w:rFonts w:ascii="Verdana" w:hAnsi="Verdana" w:cs="Calibri"/>
          <w:position w:val="-1"/>
          <w:sz w:val="24"/>
          <w:szCs w:val="24"/>
        </w:rPr>
        <w:t>DDO może określić zasady w formie regulaminów korzystania ze specjalistycznych usług wspa</w:t>
      </w:r>
      <w:r w:rsidR="00CC6855">
        <w:rPr>
          <w:rFonts w:ascii="Verdana" w:hAnsi="Verdana" w:cs="Calibri"/>
          <w:position w:val="-1"/>
          <w:sz w:val="24"/>
          <w:szCs w:val="24"/>
        </w:rPr>
        <w:t xml:space="preserve">rcia jak np. usługi asystentów </w:t>
      </w:r>
      <w:r w:rsidRPr="0040577B">
        <w:rPr>
          <w:rFonts w:ascii="Verdana" w:hAnsi="Verdana" w:cs="Calibri"/>
          <w:position w:val="-1"/>
          <w:sz w:val="24"/>
          <w:szCs w:val="24"/>
        </w:rPr>
        <w:t xml:space="preserve">edukacyjnych </w:t>
      </w:r>
      <w:r w:rsidR="002875B8">
        <w:rPr>
          <w:rFonts w:ascii="Verdana" w:hAnsi="Verdana" w:cs="Calibri"/>
          <w:position w:val="-1"/>
          <w:sz w:val="24"/>
          <w:szCs w:val="24"/>
        </w:rPr>
        <w:t>O</w:t>
      </w:r>
      <w:r w:rsidR="002875B8" w:rsidRPr="0040577B">
        <w:rPr>
          <w:rFonts w:ascii="Verdana" w:hAnsi="Verdana" w:cs="Calibri"/>
          <w:position w:val="-1"/>
          <w:sz w:val="24"/>
          <w:szCs w:val="24"/>
        </w:rPr>
        <w:t xml:space="preserve">sób </w:t>
      </w:r>
      <w:r w:rsidRPr="0040577B">
        <w:rPr>
          <w:rFonts w:ascii="Verdana" w:hAnsi="Verdana" w:cs="Calibri"/>
          <w:position w:val="-1"/>
          <w:sz w:val="24"/>
          <w:szCs w:val="24"/>
        </w:rPr>
        <w:t xml:space="preserve">ze </w:t>
      </w:r>
      <w:r w:rsidR="002875B8">
        <w:rPr>
          <w:rFonts w:ascii="Verdana" w:hAnsi="Verdana" w:cs="Calibri"/>
          <w:position w:val="-1"/>
          <w:sz w:val="24"/>
          <w:szCs w:val="24"/>
        </w:rPr>
        <w:t>S</w:t>
      </w:r>
      <w:r w:rsidR="002875B8" w:rsidRPr="0040577B">
        <w:rPr>
          <w:rFonts w:ascii="Verdana" w:hAnsi="Verdana" w:cs="Calibri"/>
          <w:position w:val="-1"/>
          <w:sz w:val="24"/>
          <w:szCs w:val="24"/>
        </w:rPr>
        <w:t xml:space="preserve">zczególnymi </w:t>
      </w:r>
      <w:r w:rsidR="002875B8">
        <w:rPr>
          <w:rFonts w:ascii="Verdana" w:hAnsi="Verdana" w:cs="Calibri"/>
          <w:position w:val="-1"/>
          <w:sz w:val="24"/>
          <w:szCs w:val="24"/>
        </w:rPr>
        <w:t>P</w:t>
      </w:r>
      <w:r w:rsidR="002875B8" w:rsidRPr="0040577B">
        <w:rPr>
          <w:rFonts w:ascii="Verdana" w:hAnsi="Verdana" w:cs="Calibri"/>
          <w:position w:val="-1"/>
          <w:sz w:val="24"/>
          <w:szCs w:val="24"/>
        </w:rPr>
        <w:t>otrzebami</w:t>
      </w:r>
      <w:r w:rsidR="002875B8">
        <w:rPr>
          <w:rFonts w:ascii="Verdana" w:hAnsi="Verdana" w:cs="Calibri"/>
          <w:position w:val="-1"/>
          <w:sz w:val="24"/>
          <w:szCs w:val="24"/>
        </w:rPr>
        <w:t xml:space="preserve"> </w:t>
      </w:r>
      <w:r w:rsidR="00B028A1">
        <w:rPr>
          <w:rFonts w:ascii="Verdana" w:hAnsi="Verdana" w:cs="Arial"/>
          <w:color w:val="000000"/>
          <w:sz w:val="24"/>
          <w:szCs w:val="24"/>
        </w:rPr>
        <w:t>(</w:t>
      </w:r>
      <w:r w:rsidR="00B028A1" w:rsidRPr="00E141D2">
        <w:rPr>
          <w:rFonts w:ascii="Verdana" w:hAnsi="Verdana" w:cs="Arial"/>
          <w:color w:val="000000"/>
          <w:sz w:val="24"/>
          <w:szCs w:val="24"/>
        </w:rPr>
        <w:t>w tym Osób z Niepełnosprawnościami</w:t>
      </w:r>
      <w:r w:rsidR="00B028A1">
        <w:rPr>
          <w:rFonts w:ascii="Verdana" w:hAnsi="Verdana" w:cs="Arial"/>
          <w:color w:val="000000"/>
          <w:sz w:val="24"/>
          <w:szCs w:val="24"/>
        </w:rPr>
        <w:t>)</w:t>
      </w:r>
      <w:r w:rsidRPr="0040577B">
        <w:rPr>
          <w:rFonts w:ascii="Verdana" w:hAnsi="Verdana" w:cs="Calibri"/>
          <w:position w:val="-1"/>
          <w:sz w:val="24"/>
          <w:szCs w:val="24"/>
        </w:rPr>
        <w:t>, które zostaną</w:t>
      </w:r>
      <w:r w:rsidR="00932BD2">
        <w:rPr>
          <w:rFonts w:ascii="Verdana" w:hAnsi="Verdana" w:cs="Calibri"/>
          <w:position w:val="-1"/>
          <w:sz w:val="24"/>
          <w:szCs w:val="24"/>
        </w:rPr>
        <w:t xml:space="preserve"> </w:t>
      </w:r>
      <w:r w:rsidRPr="0040577B">
        <w:rPr>
          <w:rFonts w:ascii="Verdana" w:hAnsi="Verdana" w:cs="Calibri"/>
          <w:position w:val="-1"/>
          <w:sz w:val="24"/>
          <w:szCs w:val="24"/>
        </w:rPr>
        <w:t>opublikowane na internetowej stronie DDO.</w:t>
      </w:r>
    </w:p>
    <w:p w14:paraId="1910B734" w14:textId="77777777" w:rsidR="00E334C6" w:rsidRPr="00E334C6" w:rsidRDefault="00E334C6" w:rsidP="006A73B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0" w:line="360" w:lineRule="auto"/>
        <w:ind w:left="426" w:hanging="371"/>
        <w:jc w:val="both"/>
        <w:rPr>
          <w:rFonts w:ascii="Verdana" w:hAnsi="Verdana" w:cs="Calibri"/>
          <w:position w:val="-1"/>
          <w:sz w:val="24"/>
          <w:szCs w:val="24"/>
        </w:rPr>
      </w:pPr>
      <w:r w:rsidRPr="00E334C6">
        <w:rPr>
          <w:rFonts w:ascii="Verdana" w:hAnsi="Verdana" w:cs="Calibri"/>
          <w:position w:val="-1"/>
          <w:sz w:val="24"/>
          <w:szCs w:val="24"/>
        </w:rPr>
        <w:t>3. Szczególne przypadki:</w:t>
      </w:r>
    </w:p>
    <w:p w14:paraId="3151074E" w14:textId="1EDDCE23" w:rsidR="00E334C6" w:rsidRPr="00C67690" w:rsidRDefault="00E334C6" w:rsidP="006A73B0">
      <w:pPr>
        <w:pStyle w:val="Akapitzlist"/>
        <w:keepNext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0" w:line="360" w:lineRule="auto"/>
        <w:ind w:leftChars="0" w:left="851" w:firstLineChars="0"/>
        <w:jc w:val="both"/>
        <w:rPr>
          <w:rFonts w:ascii="Verdana" w:hAnsi="Verdana"/>
          <w:sz w:val="24"/>
          <w:szCs w:val="24"/>
        </w:rPr>
      </w:pPr>
      <w:r w:rsidRPr="00C67690">
        <w:rPr>
          <w:rFonts w:ascii="Verdana" w:hAnsi="Verdana"/>
          <w:sz w:val="24"/>
          <w:szCs w:val="24"/>
        </w:rPr>
        <w:t>Przypadki nieuwzględnione w niniejszym Regulaminie rozpatruje</w:t>
      </w:r>
      <w:r w:rsidR="00932BD2">
        <w:rPr>
          <w:rFonts w:ascii="Verdana" w:hAnsi="Verdana"/>
          <w:sz w:val="24"/>
          <w:szCs w:val="24"/>
        </w:rPr>
        <w:t xml:space="preserve"> </w:t>
      </w:r>
      <w:r w:rsidR="00CC6855">
        <w:rPr>
          <w:rFonts w:ascii="Verdana" w:hAnsi="Verdana"/>
          <w:sz w:val="24"/>
          <w:szCs w:val="24"/>
        </w:rPr>
        <w:t xml:space="preserve">Kierownik </w:t>
      </w:r>
      <w:bookmarkStart w:id="7" w:name="_GoBack"/>
      <w:bookmarkEnd w:id="7"/>
      <w:r w:rsidRPr="00C67690">
        <w:rPr>
          <w:rFonts w:ascii="Verdana" w:hAnsi="Verdana"/>
          <w:sz w:val="24"/>
          <w:szCs w:val="24"/>
        </w:rPr>
        <w:t>DDO, uw</w:t>
      </w:r>
      <w:r w:rsidR="00CC6855">
        <w:rPr>
          <w:rFonts w:ascii="Verdana" w:hAnsi="Verdana"/>
          <w:sz w:val="24"/>
          <w:szCs w:val="24"/>
        </w:rPr>
        <w:t xml:space="preserve">zględniając przedstawione jemu </w:t>
      </w:r>
      <w:r w:rsidRPr="00C67690">
        <w:rPr>
          <w:rFonts w:ascii="Verdana" w:hAnsi="Verdana"/>
          <w:sz w:val="24"/>
          <w:szCs w:val="24"/>
        </w:rPr>
        <w:t>uzasadnienie i okoliczności danej sprawy.</w:t>
      </w:r>
    </w:p>
    <w:p w14:paraId="0C9204C5" w14:textId="2F2F2AEB" w:rsidR="00E334C6" w:rsidRPr="00C67690" w:rsidRDefault="00E334C6" w:rsidP="006A73B0">
      <w:pPr>
        <w:pStyle w:val="Akapitzlist"/>
        <w:keepNext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0" w:line="360" w:lineRule="auto"/>
        <w:ind w:leftChars="0" w:left="851" w:firstLineChars="0"/>
        <w:jc w:val="both"/>
        <w:rPr>
          <w:rFonts w:ascii="Verdana" w:hAnsi="Verdana"/>
          <w:sz w:val="24"/>
          <w:szCs w:val="24"/>
        </w:rPr>
      </w:pPr>
      <w:r w:rsidRPr="00C67690">
        <w:rPr>
          <w:rFonts w:ascii="Verdana" w:hAnsi="Verdana"/>
          <w:sz w:val="24"/>
          <w:szCs w:val="24"/>
        </w:rPr>
        <w:t xml:space="preserve">W indywidualnych, </w:t>
      </w:r>
      <w:r w:rsidR="00CC6855">
        <w:rPr>
          <w:rFonts w:ascii="Verdana" w:hAnsi="Verdana"/>
          <w:sz w:val="24"/>
          <w:szCs w:val="24"/>
        </w:rPr>
        <w:t>szczególnie</w:t>
      </w:r>
      <w:r w:rsidRPr="00C67690">
        <w:rPr>
          <w:rFonts w:ascii="Verdana" w:hAnsi="Verdana"/>
          <w:sz w:val="24"/>
          <w:szCs w:val="24"/>
        </w:rPr>
        <w:t xml:space="preserve"> uzasadnionych przypadkach Kierownik DDO może podjąć inną decyzję niż</w:t>
      </w:r>
      <w:r w:rsidR="00932BD2">
        <w:rPr>
          <w:rFonts w:ascii="Verdana" w:hAnsi="Verdana"/>
          <w:sz w:val="24"/>
          <w:szCs w:val="24"/>
        </w:rPr>
        <w:t xml:space="preserve"> </w:t>
      </w:r>
      <w:r w:rsidRPr="00C67690">
        <w:rPr>
          <w:rFonts w:ascii="Verdana" w:hAnsi="Verdana"/>
          <w:sz w:val="24"/>
          <w:szCs w:val="24"/>
        </w:rPr>
        <w:t>wynikająca z powyższych regulacji.</w:t>
      </w:r>
    </w:p>
    <w:p w14:paraId="58CDAD57" w14:textId="69985EB1" w:rsidR="00E334C6" w:rsidRPr="00C67690" w:rsidRDefault="00E334C6" w:rsidP="006A73B0">
      <w:pPr>
        <w:pStyle w:val="Akapitzlist"/>
        <w:keepNext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0" w:line="360" w:lineRule="auto"/>
        <w:ind w:leftChars="0" w:left="851" w:firstLineChars="0"/>
        <w:jc w:val="both"/>
        <w:rPr>
          <w:rFonts w:ascii="Verdana" w:hAnsi="Verdana"/>
          <w:sz w:val="24"/>
          <w:szCs w:val="24"/>
        </w:rPr>
      </w:pPr>
      <w:r w:rsidRPr="00C67690">
        <w:rPr>
          <w:rFonts w:ascii="Verdana" w:hAnsi="Verdana"/>
          <w:sz w:val="24"/>
          <w:szCs w:val="24"/>
        </w:rPr>
        <w:t>W żadnym wypadku zastosowanie tego wyjątku nie może prowadzić do niezachowania zasady równości, w tym równych</w:t>
      </w:r>
      <w:r w:rsidR="00932BD2">
        <w:rPr>
          <w:rFonts w:ascii="Verdana" w:hAnsi="Verdana"/>
          <w:sz w:val="24"/>
          <w:szCs w:val="24"/>
        </w:rPr>
        <w:t xml:space="preserve"> </w:t>
      </w:r>
      <w:r w:rsidRPr="00C67690">
        <w:rPr>
          <w:rFonts w:ascii="Verdana" w:hAnsi="Verdana"/>
          <w:sz w:val="24"/>
          <w:szCs w:val="24"/>
        </w:rPr>
        <w:t>szans i równych obowiązków.</w:t>
      </w:r>
    </w:p>
    <w:sectPr w:rsidR="00E334C6" w:rsidRPr="00C67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D6758" w14:textId="77777777" w:rsidR="002A5CDC" w:rsidRDefault="002A5CDC">
      <w:pPr>
        <w:spacing w:after="0" w:line="240" w:lineRule="auto"/>
      </w:pPr>
      <w:r>
        <w:separator/>
      </w:r>
    </w:p>
  </w:endnote>
  <w:endnote w:type="continuationSeparator" w:id="0">
    <w:p w14:paraId="32DB9D97" w14:textId="77777777" w:rsidR="002A5CDC" w:rsidRDefault="002A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FB8AC" w14:textId="77777777" w:rsidR="001E5AD9" w:rsidRDefault="001E5AD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CF0A5" w14:textId="0E13490B" w:rsidR="001E5AD9" w:rsidRDefault="001E5AD9">
    <w:pPr>
      <w:pStyle w:val="Stopka"/>
      <w:ind w:left="0" w:hanging="2"/>
      <w:jc w:val="right"/>
    </w:pPr>
    <w:r>
      <w:fldChar w:fldCharType="begin"/>
    </w:r>
    <w:r>
      <w:instrText>PAGE   \* MERGEFORMAT</w:instrText>
    </w:r>
    <w:r>
      <w:fldChar w:fldCharType="separate"/>
    </w:r>
    <w:r w:rsidR="00CC6855">
      <w:rPr>
        <w:noProof/>
      </w:rPr>
      <w:t>15</w:t>
    </w:r>
    <w:r>
      <w:fldChar w:fldCharType="end"/>
    </w:r>
  </w:p>
  <w:p w14:paraId="2428AB48" w14:textId="77777777" w:rsidR="001E5AD9" w:rsidRDefault="001E5AD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E8365" w14:textId="77777777" w:rsidR="001E5AD9" w:rsidRDefault="001E5AD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BFC97" w14:textId="77777777" w:rsidR="002A5CDC" w:rsidRDefault="002A5CDC">
      <w:pPr>
        <w:spacing w:after="0" w:line="240" w:lineRule="auto"/>
      </w:pPr>
      <w:r>
        <w:separator/>
      </w:r>
    </w:p>
  </w:footnote>
  <w:footnote w:type="continuationSeparator" w:id="0">
    <w:p w14:paraId="0F21EE9C" w14:textId="77777777" w:rsidR="002A5CDC" w:rsidRDefault="002A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3BA41" w14:textId="77777777" w:rsidR="001E5AD9" w:rsidRDefault="001E5AD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2A5CC" w14:textId="382D17DF" w:rsidR="001E5AD9" w:rsidRPr="000B0A0D" w:rsidRDefault="009D21AB" w:rsidP="000B0A0D">
    <w:pPr>
      <w:pStyle w:val="Nagwek"/>
      <w:ind w:left="0" w:hanging="2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do ZW 83</w:t>
    </w:r>
    <w:r w:rsidR="001E5AD9" w:rsidRPr="000B0A0D">
      <w:rPr>
        <w:rFonts w:ascii="Times New Roman" w:hAnsi="Times New Roman" w:cs="Times New Roman"/>
        <w:i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7AAA8" w14:textId="77777777" w:rsidR="001E5AD9" w:rsidRDefault="001E5AD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F96"/>
    <w:multiLevelType w:val="hybridMultilevel"/>
    <w:tmpl w:val="E0A0F1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11536"/>
    <w:multiLevelType w:val="hybridMultilevel"/>
    <w:tmpl w:val="B91270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5D6D"/>
    <w:multiLevelType w:val="hybridMultilevel"/>
    <w:tmpl w:val="E2A4497C"/>
    <w:lvl w:ilvl="0" w:tplc="1C9C0E7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A156C66"/>
    <w:multiLevelType w:val="hybridMultilevel"/>
    <w:tmpl w:val="85C68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7C7F"/>
    <w:multiLevelType w:val="hybridMultilevel"/>
    <w:tmpl w:val="F28A39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25D78"/>
    <w:multiLevelType w:val="hybridMultilevel"/>
    <w:tmpl w:val="301293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526E5"/>
    <w:multiLevelType w:val="hybridMultilevel"/>
    <w:tmpl w:val="35207B70"/>
    <w:lvl w:ilvl="0" w:tplc="8F286AC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72CCA"/>
    <w:multiLevelType w:val="hybridMultilevel"/>
    <w:tmpl w:val="060C6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40C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75106C"/>
    <w:multiLevelType w:val="hybridMultilevel"/>
    <w:tmpl w:val="3F0C29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B3E00"/>
    <w:multiLevelType w:val="hybridMultilevel"/>
    <w:tmpl w:val="87B6E6D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093EBC"/>
    <w:multiLevelType w:val="hybridMultilevel"/>
    <w:tmpl w:val="D4FC6C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95DD5"/>
    <w:multiLevelType w:val="multilevel"/>
    <w:tmpl w:val="28385D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C185693"/>
    <w:multiLevelType w:val="hybridMultilevel"/>
    <w:tmpl w:val="2592C65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E91389"/>
    <w:multiLevelType w:val="hybridMultilevel"/>
    <w:tmpl w:val="68CE1B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C5282"/>
    <w:multiLevelType w:val="hybridMultilevel"/>
    <w:tmpl w:val="27D479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070D6"/>
    <w:multiLevelType w:val="hybridMultilevel"/>
    <w:tmpl w:val="453A3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D6BD4"/>
    <w:multiLevelType w:val="hybridMultilevel"/>
    <w:tmpl w:val="CA407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D367E"/>
    <w:multiLevelType w:val="hybridMultilevel"/>
    <w:tmpl w:val="6AD276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1467E"/>
    <w:multiLevelType w:val="hybridMultilevel"/>
    <w:tmpl w:val="209AF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54D75"/>
    <w:multiLevelType w:val="hybridMultilevel"/>
    <w:tmpl w:val="895653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67592"/>
    <w:multiLevelType w:val="hybridMultilevel"/>
    <w:tmpl w:val="7A14E3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3C8"/>
    <w:multiLevelType w:val="hybridMultilevel"/>
    <w:tmpl w:val="DC1A7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25541"/>
    <w:multiLevelType w:val="hybridMultilevel"/>
    <w:tmpl w:val="AA0E68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555F4"/>
    <w:multiLevelType w:val="multilevel"/>
    <w:tmpl w:val="446E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C61CC0"/>
    <w:multiLevelType w:val="hybridMultilevel"/>
    <w:tmpl w:val="6CBE56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71665E"/>
    <w:multiLevelType w:val="hybridMultilevel"/>
    <w:tmpl w:val="FC666C5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 w15:restartNumberingAfterBreak="0">
    <w:nsid w:val="6F532552"/>
    <w:multiLevelType w:val="hybridMultilevel"/>
    <w:tmpl w:val="FC82A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257BA"/>
    <w:multiLevelType w:val="hybridMultilevel"/>
    <w:tmpl w:val="AB94D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35D64"/>
    <w:multiLevelType w:val="hybridMultilevel"/>
    <w:tmpl w:val="3B524BB0"/>
    <w:lvl w:ilvl="0" w:tplc="04150019">
      <w:start w:val="1"/>
      <w:numFmt w:val="lowerLetter"/>
      <w:lvlText w:val="%1.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0" w15:restartNumberingAfterBreak="0">
    <w:nsid w:val="7B955D1B"/>
    <w:multiLevelType w:val="hybridMultilevel"/>
    <w:tmpl w:val="274C0D28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24"/>
  </w:num>
  <w:num w:numId="2">
    <w:abstractNumId w:val="9"/>
  </w:num>
  <w:num w:numId="3">
    <w:abstractNumId w:val="28"/>
  </w:num>
  <w:num w:numId="4">
    <w:abstractNumId w:val="5"/>
  </w:num>
  <w:num w:numId="5">
    <w:abstractNumId w:val="30"/>
  </w:num>
  <w:num w:numId="6">
    <w:abstractNumId w:val="21"/>
  </w:num>
  <w:num w:numId="7">
    <w:abstractNumId w:val="10"/>
  </w:num>
  <w:num w:numId="8">
    <w:abstractNumId w:val="16"/>
  </w:num>
  <w:num w:numId="9">
    <w:abstractNumId w:val="1"/>
  </w:num>
  <w:num w:numId="10">
    <w:abstractNumId w:val="14"/>
  </w:num>
  <w:num w:numId="11">
    <w:abstractNumId w:val="25"/>
  </w:num>
  <w:num w:numId="12">
    <w:abstractNumId w:val="19"/>
  </w:num>
  <w:num w:numId="13">
    <w:abstractNumId w:val="22"/>
  </w:num>
  <w:num w:numId="14">
    <w:abstractNumId w:val="7"/>
  </w:num>
  <w:num w:numId="15">
    <w:abstractNumId w:val="23"/>
  </w:num>
  <w:num w:numId="16">
    <w:abstractNumId w:val="4"/>
  </w:num>
  <w:num w:numId="17">
    <w:abstractNumId w:val="20"/>
  </w:num>
  <w:num w:numId="18">
    <w:abstractNumId w:val="27"/>
  </w:num>
  <w:num w:numId="19">
    <w:abstractNumId w:val="13"/>
  </w:num>
  <w:num w:numId="20">
    <w:abstractNumId w:val="11"/>
  </w:num>
  <w:num w:numId="21">
    <w:abstractNumId w:val="3"/>
  </w:num>
  <w:num w:numId="22">
    <w:abstractNumId w:val="29"/>
  </w:num>
  <w:num w:numId="23">
    <w:abstractNumId w:val="0"/>
  </w:num>
  <w:num w:numId="24">
    <w:abstractNumId w:val="17"/>
  </w:num>
  <w:num w:numId="25">
    <w:abstractNumId w:val="26"/>
  </w:num>
  <w:num w:numId="26">
    <w:abstractNumId w:val="6"/>
  </w:num>
  <w:num w:numId="27">
    <w:abstractNumId w:val="8"/>
  </w:num>
  <w:num w:numId="28">
    <w:abstractNumId w:val="18"/>
  </w:num>
  <w:num w:numId="29">
    <w:abstractNumId w:val="2"/>
  </w:num>
  <w:num w:numId="30">
    <w:abstractNumId w:val="12"/>
  </w:num>
  <w:num w:numId="31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C6"/>
    <w:rsid w:val="000351C9"/>
    <w:rsid w:val="00044E17"/>
    <w:rsid w:val="000A678F"/>
    <w:rsid w:val="000B0A0D"/>
    <w:rsid w:val="000E00A0"/>
    <w:rsid w:val="001055F5"/>
    <w:rsid w:val="00113A74"/>
    <w:rsid w:val="00130FE3"/>
    <w:rsid w:val="00137638"/>
    <w:rsid w:val="00162E58"/>
    <w:rsid w:val="00183C05"/>
    <w:rsid w:val="001E5AD9"/>
    <w:rsid w:val="001E7DE7"/>
    <w:rsid w:val="00214DA3"/>
    <w:rsid w:val="0023275C"/>
    <w:rsid w:val="00235F2B"/>
    <w:rsid w:val="00270134"/>
    <w:rsid w:val="002875B8"/>
    <w:rsid w:val="002A3E7A"/>
    <w:rsid w:val="002A5CDC"/>
    <w:rsid w:val="002B4492"/>
    <w:rsid w:val="003235CC"/>
    <w:rsid w:val="00371DA8"/>
    <w:rsid w:val="003C3311"/>
    <w:rsid w:val="003F7F8A"/>
    <w:rsid w:val="004023BD"/>
    <w:rsid w:val="0040577B"/>
    <w:rsid w:val="00432B17"/>
    <w:rsid w:val="00444939"/>
    <w:rsid w:val="00481E9A"/>
    <w:rsid w:val="004A1253"/>
    <w:rsid w:val="004A7DFA"/>
    <w:rsid w:val="004F6559"/>
    <w:rsid w:val="00507E72"/>
    <w:rsid w:val="00532291"/>
    <w:rsid w:val="005719BA"/>
    <w:rsid w:val="00586644"/>
    <w:rsid w:val="005A59BB"/>
    <w:rsid w:val="005A7BA6"/>
    <w:rsid w:val="005E64D1"/>
    <w:rsid w:val="0062785E"/>
    <w:rsid w:val="00646BEF"/>
    <w:rsid w:val="006625A6"/>
    <w:rsid w:val="00666BD4"/>
    <w:rsid w:val="006822A9"/>
    <w:rsid w:val="006A1994"/>
    <w:rsid w:val="006A73B0"/>
    <w:rsid w:val="006B72A8"/>
    <w:rsid w:val="006D3CFF"/>
    <w:rsid w:val="00702BBB"/>
    <w:rsid w:val="00717113"/>
    <w:rsid w:val="00726313"/>
    <w:rsid w:val="007453C2"/>
    <w:rsid w:val="0076497B"/>
    <w:rsid w:val="007D48E9"/>
    <w:rsid w:val="008027FB"/>
    <w:rsid w:val="00804A21"/>
    <w:rsid w:val="00852E15"/>
    <w:rsid w:val="00870A63"/>
    <w:rsid w:val="008A5153"/>
    <w:rsid w:val="009213DC"/>
    <w:rsid w:val="00932BD2"/>
    <w:rsid w:val="009520FC"/>
    <w:rsid w:val="00985219"/>
    <w:rsid w:val="009B2709"/>
    <w:rsid w:val="009D21AB"/>
    <w:rsid w:val="00A06104"/>
    <w:rsid w:val="00A2230C"/>
    <w:rsid w:val="00A64338"/>
    <w:rsid w:val="00A90E7E"/>
    <w:rsid w:val="00A939C0"/>
    <w:rsid w:val="00AB2EDE"/>
    <w:rsid w:val="00AC0C24"/>
    <w:rsid w:val="00B028A1"/>
    <w:rsid w:val="00B77B18"/>
    <w:rsid w:val="00B90683"/>
    <w:rsid w:val="00BD1E9A"/>
    <w:rsid w:val="00C2217B"/>
    <w:rsid w:val="00C47CB6"/>
    <w:rsid w:val="00C675AA"/>
    <w:rsid w:val="00C67690"/>
    <w:rsid w:val="00CC6855"/>
    <w:rsid w:val="00CF5CC5"/>
    <w:rsid w:val="00CF6FFB"/>
    <w:rsid w:val="00D3552E"/>
    <w:rsid w:val="00D80BAF"/>
    <w:rsid w:val="00DB0E96"/>
    <w:rsid w:val="00DB636A"/>
    <w:rsid w:val="00DE5D1C"/>
    <w:rsid w:val="00DF510B"/>
    <w:rsid w:val="00E13DCC"/>
    <w:rsid w:val="00E141D2"/>
    <w:rsid w:val="00E32E24"/>
    <w:rsid w:val="00E334C6"/>
    <w:rsid w:val="00E47F76"/>
    <w:rsid w:val="00EA0AE9"/>
    <w:rsid w:val="00ED067B"/>
    <w:rsid w:val="00F2312A"/>
    <w:rsid w:val="00F35B02"/>
    <w:rsid w:val="00F55199"/>
    <w:rsid w:val="00F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44E3"/>
  <w15:chartTrackingRefBased/>
  <w15:docId w15:val="{CDEA22A9-D51A-470E-994D-649BB285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Tytu"/>
    <w:next w:val="Normalny"/>
    <w:link w:val="Nagwek1Znak"/>
    <w:uiPriority w:val="9"/>
    <w:qFormat/>
    <w:rsid w:val="00FA1BE0"/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4C6"/>
    <w:pPr>
      <w:keepNext/>
      <w:keepLines/>
      <w:suppressAutoHyphens/>
      <w:spacing w:before="360" w:after="80"/>
      <w:ind w:leftChars="-1" w:left="-1" w:hangingChars="1" w:hanging="1"/>
      <w:textDirection w:val="btLr"/>
      <w:textAlignment w:val="top"/>
      <w:outlineLvl w:val="1"/>
    </w:pPr>
    <w:rPr>
      <w:rFonts w:cs="Calibri"/>
      <w:b/>
      <w:position w:val="-1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34C6"/>
    <w:pPr>
      <w:keepNext/>
      <w:keepLines/>
      <w:suppressAutoHyphens/>
      <w:spacing w:before="280" w:after="80"/>
      <w:ind w:leftChars="-1" w:left="-1" w:hangingChars="1" w:hanging="1"/>
      <w:textDirection w:val="btLr"/>
      <w:textAlignment w:val="top"/>
      <w:outlineLvl w:val="2"/>
    </w:pPr>
    <w:rPr>
      <w:rFonts w:cs="Calibri"/>
      <w:b/>
      <w:position w:val="-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34C6"/>
    <w:pPr>
      <w:keepNext/>
      <w:keepLines/>
      <w:suppressAutoHyphens/>
      <w:spacing w:before="240" w:after="40"/>
      <w:ind w:leftChars="-1" w:left="-1" w:hangingChars="1" w:hanging="1"/>
      <w:textDirection w:val="btLr"/>
      <w:textAlignment w:val="top"/>
      <w:outlineLvl w:val="3"/>
    </w:pPr>
    <w:rPr>
      <w:rFonts w:cs="Calibri"/>
      <w:b/>
      <w:position w:val="-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34C6"/>
    <w:pPr>
      <w:keepNext/>
      <w:keepLines/>
      <w:suppressAutoHyphens/>
      <w:spacing w:before="220" w:after="40"/>
      <w:ind w:leftChars="-1" w:left="-1" w:hangingChars="1" w:hanging="1"/>
      <w:textDirection w:val="btLr"/>
      <w:textAlignment w:val="top"/>
      <w:outlineLvl w:val="4"/>
    </w:pPr>
    <w:rPr>
      <w:rFonts w:cs="Calibri"/>
      <w:b/>
      <w:position w:val="-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34C6"/>
    <w:pPr>
      <w:keepNext/>
      <w:keepLines/>
      <w:suppressAutoHyphens/>
      <w:spacing w:before="200" w:after="40"/>
      <w:ind w:leftChars="-1" w:left="-1" w:hangingChars="1" w:hanging="1"/>
      <w:textDirection w:val="btLr"/>
      <w:textAlignment w:val="top"/>
      <w:outlineLvl w:val="5"/>
    </w:pPr>
    <w:rPr>
      <w:rFonts w:cs="Calibri"/>
      <w:b/>
      <w:position w:val="-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A1BE0"/>
    <w:rPr>
      <w:rFonts w:ascii="Verdana" w:eastAsia="Verdana" w:hAnsi="Verdana" w:cs="Verdana"/>
      <w:color w:val="000000"/>
      <w:position w:val="-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334C6"/>
    <w:rPr>
      <w:rFonts w:ascii="Calibri" w:eastAsia="Calibri" w:hAnsi="Calibri" w:cs="Calibri"/>
      <w:b/>
      <w:position w:val="-1"/>
      <w:sz w:val="36"/>
      <w:szCs w:val="36"/>
    </w:rPr>
  </w:style>
  <w:style w:type="character" w:customStyle="1" w:styleId="Nagwek3Znak">
    <w:name w:val="Nagłówek 3 Znak"/>
    <w:link w:val="Nagwek3"/>
    <w:uiPriority w:val="9"/>
    <w:semiHidden/>
    <w:rsid w:val="00E334C6"/>
    <w:rPr>
      <w:rFonts w:ascii="Calibri" w:eastAsia="Calibri" w:hAnsi="Calibri" w:cs="Calibri"/>
      <w:b/>
      <w:position w:val="-1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E334C6"/>
    <w:rPr>
      <w:rFonts w:ascii="Calibri" w:eastAsia="Calibri" w:hAnsi="Calibri" w:cs="Calibri"/>
      <w:b/>
      <w:position w:val="-1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E334C6"/>
    <w:rPr>
      <w:rFonts w:ascii="Calibri" w:eastAsia="Calibri" w:hAnsi="Calibri" w:cs="Calibri"/>
      <w:b/>
      <w:position w:val="-1"/>
    </w:rPr>
  </w:style>
  <w:style w:type="character" w:customStyle="1" w:styleId="Nagwek6Znak">
    <w:name w:val="Nagłówek 6 Znak"/>
    <w:link w:val="Nagwek6"/>
    <w:uiPriority w:val="9"/>
    <w:semiHidden/>
    <w:rsid w:val="00E334C6"/>
    <w:rPr>
      <w:rFonts w:ascii="Calibri" w:eastAsia="Calibri" w:hAnsi="Calibri" w:cs="Calibri"/>
      <w:b/>
      <w:position w:val="-1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334C6"/>
  </w:style>
  <w:style w:type="table" w:customStyle="1" w:styleId="TableNormal">
    <w:name w:val="Table Normal"/>
    <w:rsid w:val="00E334C6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A1BE0"/>
    <w:pPr>
      <w:pBdr>
        <w:top w:val="nil"/>
        <w:left w:val="nil"/>
        <w:bottom w:val="nil"/>
        <w:right w:val="nil"/>
        <w:between w:val="nil"/>
      </w:pBdr>
      <w:suppressAutoHyphens/>
      <w:spacing w:line="360" w:lineRule="auto"/>
      <w:ind w:leftChars="-1" w:left="1" w:hangingChars="1" w:hanging="3"/>
      <w:textDirection w:val="btLr"/>
      <w:textAlignment w:val="top"/>
      <w:outlineLvl w:val="0"/>
    </w:pPr>
    <w:rPr>
      <w:rFonts w:ascii="Verdana" w:eastAsia="Verdana" w:hAnsi="Verdana" w:cs="Verdana"/>
      <w:color w:val="000000"/>
      <w:position w:val="-1"/>
      <w:sz w:val="32"/>
      <w:szCs w:val="32"/>
    </w:rPr>
  </w:style>
  <w:style w:type="character" w:customStyle="1" w:styleId="TytuZnak">
    <w:name w:val="Tytuł Znak"/>
    <w:link w:val="Tytu"/>
    <w:uiPriority w:val="10"/>
    <w:rsid w:val="00FA1BE0"/>
    <w:rPr>
      <w:rFonts w:ascii="Verdana" w:eastAsia="Verdana" w:hAnsi="Verdana" w:cs="Verdana"/>
      <w:color w:val="000000"/>
      <w:position w:val="-1"/>
      <w:sz w:val="32"/>
      <w:szCs w:val="32"/>
      <w:lang w:eastAsia="en-US"/>
    </w:rPr>
  </w:style>
  <w:style w:type="paragraph" w:customStyle="1" w:styleId="Default">
    <w:name w:val="Default"/>
    <w:rsid w:val="00E334C6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Calibri"/>
      <w:color w:val="000000"/>
      <w:position w:val="-1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qFormat/>
    <w:rsid w:val="00E334C6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Segoe UI" w:hAnsi="Segoe UI" w:cs="Segoe UI"/>
      <w:position w:val="-1"/>
      <w:sz w:val="18"/>
      <w:szCs w:val="18"/>
    </w:rPr>
  </w:style>
  <w:style w:type="character" w:customStyle="1" w:styleId="TekstdymkaZnak">
    <w:name w:val="Tekst dymka Znak"/>
    <w:link w:val="Tekstdymka"/>
    <w:rsid w:val="00E334C6"/>
    <w:rPr>
      <w:rFonts w:ascii="Segoe UI" w:eastAsia="Calibri" w:hAnsi="Segoe UI" w:cs="Segoe UI"/>
      <w:position w:val="-1"/>
      <w:sz w:val="18"/>
      <w:szCs w:val="18"/>
    </w:rPr>
  </w:style>
  <w:style w:type="character" w:styleId="Odwoaniedokomentarza">
    <w:name w:val="annotation reference"/>
    <w:qFormat/>
    <w:rsid w:val="00E334C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1"/>
    <w:qFormat/>
    <w:rsid w:val="00E334C6"/>
    <w:pPr>
      <w:suppressAutoHyphens/>
      <w:ind w:leftChars="-1" w:left="-1" w:hangingChars="1" w:hanging="1"/>
      <w:textDirection w:val="btLr"/>
      <w:textAlignment w:val="top"/>
      <w:outlineLvl w:val="0"/>
    </w:pPr>
    <w:rPr>
      <w:rFonts w:cs="Calibri"/>
      <w:position w:val="-1"/>
      <w:sz w:val="20"/>
      <w:szCs w:val="20"/>
    </w:rPr>
  </w:style>
  <w:style w:type="character" w:customStyle="1" w:styleId="TekstkomentarzaZnak">
    <w:name w:val="Tekst komentarza Znak"/>
    <w:rsid w:val="00E334C6"/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4C6"/>
    <w:pPr>
      <w:keepNext/>
      <w:keepLines/>
      <w:suppressAutoHyphens/>
      <w:spacing w:before="360" w:after="80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PodtytuZnak">
    <w:name w:val="Podtytuł Znak"/>
    <w:link w:val="Podtytu"/>
    <w:uiPriority w:val="11"/>
    <w:rsid w:val="00E334C6"/>
    <w:rPr>
      <w:rFonts w:ascii="Georgia" w:eastAsia="Georgia" w:hAnsi="Georgia" w:cs="Georgia"/>
      <w:i/>
      <w:color w:val="666666"/>
      <w:position w:val="-1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4C6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34C6"/>
    <w:rPr>
      <w:rFonts w:ascii="Calibri" w:eastAsia="Calibri" w:hAnsi="Calibri" w:cs="Calibri"/>
      <w:b/>
      <w:bCs/>
      <w:position w:val="-1"/>
      <w:sz w:val="20"/>
      <w:szCs w:val="20"/>
    </w:rPr>
  </w:style>
  <w:style w:type="character" w:customStyle="1" w:styleId="TekstkomentarzaZnak1">
    <w:name w:val="Tekst komentarza Znak1"/>
    <w:link w:val="Tekstkomentarza"/>
    <w:rsid w:val="00E334C6"/>
    <w:rPr>
      <w:rFonts w:ascii="Calibri" w:eastAsia="Calibri" w:hAnsi="Calibri" w:cs="Calibri"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4C6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cs="Calibri"/>
      <w:position w:val="-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4C6"/>
    <w:pPr>
      <w:suppressAutoHyphens/>
      <w:ind w:leftChars="-1" w:left="-1" w:hangingChars="1" w:hanging="1"/>
      <w:textDirection w:val="btLr"/>
      <w:textAlignment w:val="top"/>
      <w:outlineLvl w:val="0"/>
    </w:pPr>
    <w:rPr>
      <w:rFonts w:cs="Calibri"/>
      <w:position w:val="-1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4C6"/>
    <w:rPr>
      <w:rFonts w:ascii="Calibri" w:eastAsia="Calibri" w:hAnsi="Calibri" w:cs="Calibri"/>
      <w:position w:val="-1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334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34C6"/>
    <w:pPr>
      <w:tabs>
        <w:tab w:val="center" w:pos="4536"/>
        <w:tab w:val="right" w:pos="9072"/>
      </w:tabs>
      <w:suppressAutoHyphens/>
      <w:ind w:leftChars="-1" w:left="-1" w:hangingChars="1" w:hanging="1"/>
      <w:textDirection w:val="btLr"/>
      <w:textAlignment w:val="top"/>
      <w:outlineLvl w:val="0"/>
    </w:pPr>
    <w:rPr>
      <w:rFonts w:cs="Calibri"/>
      <w:position w:val="-1"/>
    </w:rPr>
  </w:style>
  <w:style w:type="character" w:customStyle="1" w:styleId="NagwekZnak">
    <w:name w:val="Nagłówek Znak"/>
    <w:link w:val="Nagwek"/>
    <w:uiPriority w:val="99"/>
    <w:rsid w:val="00E334C6"/>
    <w:rPr>
      <w:rFonts w:ascii="Calibri" w:eastAsia="Calibri" w:hAnsi="Calibri" w:cs="Calibri"/>
      <w:position w:val="-1"/>
    </w:rPr>
  </w:style>
  <w:style w:type="paragraph" w:styleId="Stopka">
    <w:name w:val="footer"/>
    <w:basedOn w:val="Normalny"/>
    <w:link w:val="StopkaZnak"/>
    <w:uiPriority w:val="99"/>
    <w:unhideWhenUsed/>
    <w:rsid w:val="00E334C6"/>
    <w:pPr>
      <w:tabs>
        <w:tab w:val="center" w:pos="4536"/>
        <w:tab w:val="right" w:pos="9072"/>
      </w:tabs>
      <w:suppressAutoHyphens/>
      <w:ind w:leftChars="-1" w:left="-1" w:hangingChars="1" w:hanging="1"/>
      <w:textDirection w:val="btLr"/>
      <w:textAlignment w:val="top"/>
      <w:outlineLvl w:val="0"/>
    </w:pPr>
    <w:rPr>
      <w:rFonts w:cs="Calibri"/>
      <w:position w:val="-1"/>
    </w:rPr>
  </w:style>
  <w:style w:type="character" w:customStyle="1" w:styleId="StopkaZnak">
    <w:name w:val="Stopka Znak"/>
    <w:link w:val="Stopka"/>
    <w:uiPriority w:val="99"/>
    <w:rsid w:val="00E334C6"/>
    <w:rPr>
      <w:rFonts w:ascii="Calibri" w:eastAsia="Calibri" w:hAnsi="Calibri" w:cs="Calibri"/>
      <w:position w:val="-1"/>
    </w:rPr>
  </w:style>
  <w:style w:type="paragraph" w:styleId="NormalnyWeb">
    <w:name w:val="Normal (Web)"/>
    <w:basedOn w:val="Normalny"/>
    <w:uiPriority w:val="99"/>
    <w:unhideWhenUsed/>
    <w:rsid w:val="00E33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A3E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5" ma:contentTypeDescription="Create a new document." ma:contentTypeScope="" ma:versionID="4801848969bcb7587ac8d35671d948e2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865b09bbcfd39787092575d4d0d67ea8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a77310-f3de-42f9-adc8-0cacd17274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78edb5-f11c-4c8b-9589-a1670c62debf}" ma:internalName="TaxCatchAll" ma:showField="CatchAllData" ma:web="5f5221e4-aa34-4936-bd44-66a60b61c0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5221e4-aa34-4936-bd44-66a60b61c04c" xsi:nil="true"/>
    <lcf76f155ced4ddcb4097134ff3c332f xmlns="443a473d-1ef7-4e4c-ac3e-7ab0e5c1a1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04685E-C6CC-40D3-A8F3-16E3082F8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89A28-7448-4FBD-855D-D115DEE3B0E0}"/>
</file>

<file path=customXml/itemProps3.xml><?xml version="1.0" encoding="utf-8"?>
<ds:datastoreItem xmlns:ds="http://schemas.openxmlformats.org/officeDocument/2006/customXml" ds:itemID="{51476916-302A-4A7A-BA50-79FF8F4129C9}"/>
</file>

<file path=customXml/itemProps4.xml><?xml version="1.0" encoding="utf-8"?>
<ds:datastoreItem xmlns:ds="http://schemas.openxmlformats.org/officeDocument/2006/customXml" ds:itemID="{538859B0-EA88-4AA9-806C-405C888131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3107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do ZW .../2023</vt:lpstr>
    </vt:vector>
  </TitlesOfParts>
  <Company/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do ZW .../2023</dc:title>
  <dc:subject/>
  <dc:creator>Małgorzata</dc:creator>
  <cp:keywords>dostepność; regulaminy</cp:keywords>
  <dc:description/>
  <cp:lastModifiedBy>Dorota Lenczuk</cp:lastModifiedBy>
  <cp:revision>8</cp:revision>
  <cp:lastPrinted>2023-09-21T06:25:00Z</cp:lastPrinted>
  <dcterms:created xsi:type="dcterms:W3CDTF">2023-08-07T11:19:00Z</dcterms:created>
  <dcterms:modified xsi:type="dcterms:W3CDTF">2023-09-21T06:43:00Z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